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2D744" w14:textId="77777777" w:rsidR="00A94CF8" w:rsidRPr="00A94CF8" w:rsidRDefault="00A94CF8" w:rsidP="00A94CF8">
      <w:pPr>
        <w:pStyle w:val="Heading1"/>
        <w:spacing w:before="0" w:after="120" w:line="240" w:lineRule="auto"/>
        <w:jc w:val="center"/>
        <w:rPr>
          <w:rFonts w:ascii="Calibri" w:hAnsi="Calibri"/>
          <w:sz w:val="26"/>
          <w:szCs w:val="26"/>
        </w:rPr>
      </w:pPr>
      <w:bookmarkStart w:id="0" w:name="_Toc485562096"/>
    </w:p>
    <w:p w14:paraId="2AD9FC2E" w14:textId="77777777" w:rsidR="00A94CF8" w:rsidRDefault="00A94CF8" w:rsidP="00A94CF8">
      <w:pPr>
        <w:pStyle w:val="Heading1"/>
        <w:spacing w:before="0" w:after="0" w:line="240" w:lineRule="auto"/>
        <w:jc w:val="center"/>
        <w:rPr>
          <w:rFonts w:ascii="Calibri" w:hAnsi="Calibri"/>
          <w:sz w:val="48"/>
          <w:szCs w:val="48"/>
        </w:rPr>
      </w:pPr>
    </w:p>
    <w:p w14:paraId="07AC41B6" w14:textId="77777777" w:rsidR="00A94CF8" w:rsidRDefault="00A94CF8" w:rsidP="00A94CF8">
      <w:pPr>
        <w:pStyle w:val="Heading1"/>
        <w:spacing w:before="0" w:after="0" w:line="240" w:lineRule="auto"/>
        <w:jc w:val="center"/>
        <w:rPr>
          <w:rFonts w:ascii="Calibri" w:hAnsi="Calibri"/>
          <w:sz w:val="48"/>
          <w:szCs w:val="48"/>
        </w:rPr>
      </w:pPr>
    </w:p>
    <w:p w14:paraId="7661A427" w14:textId="77777777" w:rsidR="00A94CF8" w:rsidRDefault="00A94CF8" w:rsidP="00A94CF8">
      <w:pPr>
        <w:pStyle w:val="Heading1"/>
        <w:spacing w:before="0" w:after="0" w:line="240" w:lineRule="auto"/>
        <w:jc w:val="center"/>
        <w:rPr>
          <w:rFonts w:ascii="Calibri" w:hAnsi="Calibri"/>
          <w:sz w:val="48"/>
          <w:szCs w:val="48"/>
        </w:rPr>
      </w:pPr>
    </w:p>
    <w:p w14:paraId="1893CB87" w14:textId="2787424E" w:rsidR="00E465E3" w:rsidRDefault="00A94CF8" w:rsidP="00E465E3">
      <w:pPr>
        <w:pStyle w:val="Heading1"/>
        <w:spacing w:before="0" w:after="240" w:line="240" w:lineRule="auto"/>
        <w:jc w:val="center"/>
        <w:rPr>
          <w:rFonts w:ascii="Calibri" w:hAnsi="Calibri"/>
          <w:sz w:val="48"/>
          <w:szCs w:val="48"/>
        </w:rPr>
      </w:pPr>
      <w:r>
        <w:rPr>
          <w:rFonts w:ascii="Calibri" w:hAnsi="Calibri"/>
          <w:sz w:val="48"/>
          <w:szCs w:val="48"/>
        </w:rPr>
        <w:t>A</w:t>
      </w:r>
      <w:r w:rsidR="00304844" w:rsidRPr="00A94CF8">
        <w:rPr>
          <w:rFonts w:ascii="Calibri" w:hAnsi="Calibri"/>
          <w:sz w:val="48"/>
          <w:szCs w:val="48"/>
        </w:rPr>
        <w:t xml:space="preserve"> formal evaluation of the</w:t>
      </w:r>
    </w:p>
    <w:p w14:paraId="7C2BF290" w14:textId="0B0781DB" w:rsidR="00E465E3" w:rsidRDefault="00715BA6" w:rsidP="00E465E3">
      <w:pPr>
        <w:pStyle w:val="Heading1"/>
        <w:spacing w:before="0" w:after="240" w:line="240" w:lineRule="auto"/>
        <w:jc w:val="center"/>
        <w:rPr>
          <w:rFonts w:ascii="Calibri" w:hAnsi="Calibri"/>
          <w:sz w:val="48"/>
          <w:szCs w:val="48"/>
        </w:rPr>
      </w:pPr>
      <w:r w:rsidRPr="00A94CF8">
        <w:rPr>
          <w:rFonts w:ascii="Calibri" w:hAnsi="Calibri"/>
          <w:sz w:val="48"/>
          <w:szCs w:val="48"/>
        </w:rPr>
        <w:t>S</w:t>
      </w:r>
      <w:r w:rsidR="00750093" w:rsidRPr="00A94CF8">
        <w:rPr>
          <w:rFonts w:ascii="Calibri" w:hAnsi="Calibri"/>
          <w:sz w:val="48"/>
          <w:szCs w:val="48"/>
        </w:rPr>
        <w:t>pringboar</w:t>
      </w:r>
      <w:r w:rsidRPr="00A94CF8">
        <w:rPr>
          <w:rFonts w:ascii="Calibri" w:hAnsi="Calibri"/>
          <w:sz w:val="48"/>
          <w:szCs w:val="48"/>
        </w:rPr>
        <w:t>d Improvement</w:t>
      </w:r>
      <w:r w:rsidR="000D0D66" w:rsidRPr="00A94CF8">
        <w:rPr>
          <w:rFonts w:ascii="Calibri" w:hAnsi="Calibri"/>
          <w:sz w:val="48"/>
          <w:szCs w:val="48"/>
        </w:rPr>
        <w:t xml:space="preserve"> </w:t>
      </w:r>
      <w:r w:rsidR="00586043" w:rsidRPr="00A94CF8">
        <w:rPr>
          <w:rFonts w:ascii="Calibri" w:hAnsi="Calibri"/>
          <w:sz w:val="48"/>
          <w:szCs w:val="48"/>
        </w:rPr>
        <w:t xml:space="preserve">Science </w:t>
      </w:r>
      <w:r w:rsidR="00CE4120" w:rsidRPr="00A94CF8">
        <w:rPr>
          <w:rFonts w:ascii="Calibri" w:hAnsi="Calibri"/>
          <w:sz w:val="48"/>
          <w:szCs w:val="48"/>
        </w:rPr>
        <w:t xml:space="preserve">and </w:t>
      </w:r>
      <w:r w:rsidR="00D97245" w:rsidRPr="00A94CF8">
        <w:rPr>
          <w:rFonts w:ascii="Calibri" w:hAnsi="Calibri"/>
          <w:sz w:val="48"/>
          <w:szCs w:val="48"/>
        </w:rPr>
        <w:t>Leadership</w:t>
      </w:r>
      <w:r w:rsidR="00586043" w:rsidRPr="00A94CF8">
        <w:rPr>
          <w:rFonts w:ascii="Calibri" w:hAnsi="Calibri"/>
          <w:sz w:val="48"/>
          <w:szCs w:val="48"/>
        </w:rPr>
        <w:t xml:space="preserve"> </w:t>
      </w:r>
      <w:proofErr w:type="spellStart"/>
      <w:r w:rsidR="00496A1A" w:rsidRPr="00A94CF8">
        <w:rPr>
          <w:rFonts w:ascii="Calibri" w:hAnsi="Calibri"/>
          <w:sz w:val="48"/>
          <w:szCs w:val="48"/>
        </w:rPr>
        <w:t>Programme</w:t>
      </w:r>
      <w:proofErr w:type="spellEnd"/>
    </w:p>
    <w:p w14:paraId="28B00912" w14:textId="77777777" w:rsidR="00E465E3" w:rsidRPr="00E465E3" w:rsidRDefault="00E465E3" w:rsidP="00E465E3">
      <w:pPr>
        <w:rPr>
          <w:lang w:val="en-US"/>
        </w:rPr>
      </w:pPr>
    </w:p>
    <w:p w14:paraId="0C31FC61" w14:textId="7AD13BD9" w:rsidR="00E465E3" w:rsidRDefault="00304844" w:rsidP="00E465E3">
      <w:pPr>
        <w:pStyle w:val="Heading1"/>
        <w:spacing w:before="0" w:after="240" w:line="240" w:lineRule="auto"/>
        <w:jc w:val="center"/>
        <w:rPr>
          <w:rFonts w:ascii="Calibri" w:hAnsi="Calibri"/>
          <w:sz w:val="48"/>
          <w:szCs w:val="48"/>
        </w:rPr>
      </w:pPr>
      <w:r w:rsidRPr="00A94CF8">
        <w:rPr>
          <w:rFonts w:ascii="Calibri" w:hAnsi="Calibri"/>
          <w:sz w:val="48"/>
          <w:szCs w:val="48"/>
        </w:rPr>
        <w:t xml:space="preserve">conducted at </w:t>
      </w:r>
      <w:r w:rsidR="00750093" w:rsidRPr="00A94CF8">
        <w:rPr>
          <w:rFonts w:ascii="Calibri" w:hAnsi="Calibri"/>
          <w:sz w:val="48"/>
          <w:szCs w:val="48"/>
        </w:rPr>
        <w:t xml:space="preserve">Nyahururu, Nanyuki and </w:t>
      </w:r>
      <w:proofErr w:type="spellStart"/>
      <w:r w:rsidR="00750093" w:rsidRPr="00A94CF8">
        <w:rPr>
          <w:rFonts w:ascii="Calibri" w:hAnsi="Calibri"/>
          <w:sz w:val="48"/>
          <w:szCs w:val="48"/>
        </w:rPr>
        <w:t>Kwale</w:t>
      </w:r>
      <w:proofErr w:type="spellEnd"/>
      <w:r w:rsidR="00715BA6" w:rsidRPr="00A94CF8">
        <w:rPr>
          <w:rFonts w:ascii="Calibri" w:hAnsi="Calibri"/>
          <w:sz w:val="48"/>
          <w:szCs w:val="48"/>
        </w:rPr>
        <w:t xml:space="preserve"> Health </w:t>
      </w:r>
      <w:r w:rsidR="00715BA6" w:rsidRPr="00E465E3">
        <w:rPr>
          <w:rFonts w:ascii="Calibri" w:hAnsi="Calibri"/>
          <w:sz w:val="48"/>
          <w:szCs w:val="48"/>
        </w:rPr>
        <w:t>Facilities</w:t>
      </w:r>
      <w:r w:rsidR="00496A1A" w:rsidRPr="00E465E3">
        <w:rPr>
          <w:rFonts w:ascii="Calibri" w:hAnsi="Calibri"/>
          <w:sz w:val="48"/>
          <w:szCs w:val="48"/>
        </w:rPr>
        <w:t>,</w:t>
      </w:r>
      <w:r w:rsidR="00523E7F" w:rsidRPr="00E465E3">
        <w:rPr>
          <w:rFonts w:ascii="Calibri" w:hAnsi="Calibri"/>
          <w:sz w:val="48"/>
          <w:szCs w:val="48"/>
        </w:rPr>
        <w:t xml:space="preserve"> Kenya</w:t>
      </w:r>
      <w:bookmarkEnd w:id="0"/>
    </w:p>
    <w:p w14:paraId="7DDB2836" w14:textId="47F1F77B" w:rsidR="00A94CF8" w:rsidRPr="00A94CF8" w:rsidRDefault="00304844" w:rsidP="00E465E3">
      <w:pPr>
        <w:pStyle w:val="Heading1"/>
        <w:spacing w:before="0" w:after="240" w:line="240" w:lineRule="auto"/>
        <w:jc w:val="center"/>
        <w:rPr>
          <w:rFonts w:ascii="Calibri" w:hAnsi="Calibri"/>
          <w:sz w:val="48"/>
          <w:szCs w:val="48"/>
        </w:rPr>
      </w:pPr>
      <w:r w:rsidRPr="00E465E3">
        <w:rPr>
          <w:rFonts w:ascii="Calibri" w:hAnsi="Calibri"/>
          <w:sz w:val="48"/>
          <w:szCs w:val="48"/>
        </w:rPr>
        <w:t>between April 2015 and March 2017</w:t>
      </w:r>
    </w:p>
    <w:p w14:paraId="0702A240" w14:textId="77777777" w:rsidR="00A94CF8" w:rsidRDefault="00A94CF8" w:rsidP="00A94CF8">
      <w:pPr>
        <w:jc w:val="center"/>
        <w:rPr>
          <w:sz w:val="48"/>
          <w:szCs w:val="48"/>
        </w:rPr>
      </w:pPr>
    </w:p>
    <w:p w14:paraId="0458B3C9" w14:textId="77777777" w:rsidR="00E465E3" w:rsidRDefault="00E465E3" w:rsidP="00A94CF8">
      <w:pPr>
        <w:jc w:val="center"/>
        <w:rPr>
          <w:sz w:val="48"/>
          <w:szCs w:val="48"/>
        </w:rPr>
      </w:pPr>
    </w:p>
    <w:p w14:paraId="59F5DAFE" w14:textId="77777777" w:rsidR="00E465E3" w:rsidRDefault="00E465E3" w:rsidP="00A94CF8">
      <w:pPr>
        <w:jc w:val="center"/>
        <w:rPr>
          <w:sz w:val="48"/>
          <w:szCs w:val="48"/>
        </w:rPr>
      </w:pPr>
    </w:p>
    <w:p w14:paraId="4C986A6D" w14:textId="47DF2C39" w:rsidR="00304844" w:rsidRDefault="00A94CF8" w:rsidP="00A94CF8">
      <w:pPr>
        <w:jc w:val="center"/>
        <w:rPr>
          <w:b/>
          <w:sz w:val="48"/>
          <w:szCs w:val="48"/>
        </w:rPr>
      </w:pPr>
      <w:r w:rsidRPr="00E465E3">
        <w:rPr>
          <w:b/>
          <w:sz w:val="48"/>
          <w:szCs w:val="48"/>
        </w:rPr>
        <w:t>Summary</w:t>
      </w:r>
    </w:p>
    <w:p w14:paraId="7DCDF16B" w14:textId="77777777" w:rsidR="00E465E3" w:rsidRDefault="00E465E3" w:rsidP="00A94CF8">
      <w:pPr>
        <w:jc w:val="center"/>
        <w:rPr>
          <w:b/>
          <w:sz w:val="48"/>
          <w:szCs w:val="48"/>
        </w:rPr>
      </w:pPr>
    </w:p>
    <w:p w14:paraId="60B388A9" w14:textId="77777777" w:rsidR="00E465E3" w:rsidRDefault="00E465E3" w:rsidP="00A94CF8">
      <w:pPr>
        <w:jc w:val="center"/>
        <w:rPr>
          <w:b/>
          <w:sz w:val="48"/>
          <w:szCs w:val="48"/>
        </w:rPr>
      </w:pPr>
    </w:p>
    <w:p w14:paraId="19BCE029" w14:textId="3C836DB9" w:rsidR="00E465E3" w:rsidRDefault="00E465E3" w:rsidP="00A6639E">
      <w:pPr>
        <w:rPr>
          <w:b/>
          <w:sz w:val="32"/>
          <w:szCs w:val="48"/>
        </w:rPr>
      </w:pPr>
      <w:bookmarkStart w:id="1" w:name="_GoBack"/>
      <w:bookmarkEnd w:id="1"/>
    </w:p>
    <w:p w14:paraId="7DF03D03" w14:textId="77777777" w:rsidR="00E465E3" w:rsidRDefault="00E465E3" w:rsidP="00E465E3">
      <w:pPr>
        <w:jc w:val="center"/>
        <w:rPr>
          <w:b/>
          <w:sz w:val="32"/>
          <w:szCs w:val="48"/>
        </w:rPr>
      </w:pPr>
    </w:p>
    <w:p w14:paraId="3648404E" w14:textId="011EE827" w:rsidR="00E465E3" w:rsidRDefault="00E465E3" w:rsidP="00E465E3">
      <w:pPr>
        <w:jc w:val="center"/>
        <w:rPr>
          <w:b/>
          <w:sz w:val="32"/>
          <w:szCs w:val="48"/>
        </w:rPr>
      </w:pPr>
      <w:r>
        <w:rPr>
          <w:b/>
          <w:sz w:val="32"/>
          <w:szCs w:val="48"/>
        </w:rPr>
        <w:t>Original</w:t>
      </w:r>
      <w:r w:rsidRPr="00E465E3">
        <w:rPr>
          <w:b/>
          <w:sz w:val="32"/>
          <w:szCs w:val="48"/>
        </w:rPr>
        <w:t xml:space="preserve"> research: Christine </w:t>
      </w:r>
      <w:proofErr w:type="spellStart"/>
      <w:r w:rsidRPr="00E465E3">
        <w:rPr>
          <w:b/>
          <w:sz w:val="32"/>
          <w:szCs w:val="48"/>
        </w:rPr>
        <w:t>Musee</w:t>
      </w:r>
      <w:proofErr w:type="spellEnd"/>
    </w:p>
    <w:p w14:paraId="5E9D9ACD" w14:textId="3F0B3032" w:rsidR="006C2925" w:rsidRDefault="00E465E3" w:rsidP="00E465E3">
      <w:pPr>
        <w:jc w:val="center"/>
        <w:rPr>
          <w:b/>
          <w:sz w:val="32"/>
          <w:szCs w:val="48"/>
        </w:rPr>
      </w:pPr>
      <w:r>
        <w:rPr>
          <w:b/>
          <w:sz w:val="32"/>
          <w:szCs w:val="48"/>
        </w:rPr>
        <w:t>Summary: Penny Humphris</w:t>
      </w:r>
    </w:p>
    <w:p w14:paraId="2B44B50C" w14:textId="77777777" w:rsidR="006C2925" w:rsidRDefault="006C2925">
      <w:pPr>
        <w:rPr>
          <w:b/>
          <w:sz w:val="32"/>
          <w:szCs w:val="48"/>
        </w:rPr>
      </w:pPr>
      <w:r>
        <w:rPr>
          <w:b/>
          <w:sz w:val="32"/>
          <w:szCs w:val="48"/>
        </w:rPr>
        <w:br w:type="page"/>
      </w:r>
    </w:p>
    <w:p w14:paraId="05E260C2" w14:textId="01159F04" w:rsidR="006C2925" w:rsidRPr="003411DF" w:rsidRDefault="006C2925" w:rsidP="005F130D">
      <w:pPr>
        <w:rPr>
          <w:b/>
          <w:sz w:val="40"/>
          <w:szCs w:val="48"/>
        </w:rPr>
      </w:pPr>
    </w:p>
    <w:p w14:paraId="11302558" w14:textId="77777777" w:rsidR="003411DF" w:rsidRDefault="003411DF" w:rsidP="006C2925">
      <w:pPr>
        <w:jc w:val="left"/>
        <w:rPr>
          <w:b/>
          <w:sz w:val="40"/>
          <w:szCs w:val="48"/>
        </w:rPr>
      </w:pPr>
    </w:p>
    <w:p w14:paraId="7F15580A" w14:textId="77777777" w:rsidR="003411DF" w:rsidRDefault="003411DF" w:rsidP="006C2925">
      <w:pPr>
        <w:jc w:val="left"/>
        <w:rPr>
          <w:b/>
          <w:sz w:val="40"/>
          <w:szCs w:val="48"/>
        </w:rPr>
      </w:pPr>
    </w:p>
    <w:p w14:paraId="58A6AC52" w14:textId="2B9F2629" w:rsidR="006C2925" w:rsidRPr="003411DF" w:rsidRDefault="006C2925" w:rsidP="006C2925">
      <w:pPr>
        <w:jc w:val="left"/>
        <w:rPr>
          <w:b/>
          <w:sz w:val="40"/>
          <w:szCs w:val="48"/>
        </w:rPr>
      </w:pPr>
      <w:r w:rsidRPr="003411DF">
        <w:rPr>
          <w:b/>
          <w:sz w:val="40"/>
          <w:szCs w:val="48"/>
        </w:rPr>
        <w:t>CONTENTS</w:t>
      </w:r>
    </w:p>
    <w:p w14:paraId="0D2DA853" w14:textId="77777777" w:rsidR="006C2925" w:rsidRPr="003411DF" w:rsidRDefault="006C2925" w:rsidP="006C2925">
      <w:pPr>
        <w:jc w:val="left"/>
        <w:rPr>
          <w:b/>
          <w:sz w:val="40"/>
          <w:szCs w:val="48"/>
        </w:rPr>
      </w:pPr>
    </w:p>
    <w:p w14:paraId="52DFF101" w14:textId="77777777" w:rsidR="003411DF" w:rsidRPr="003411DF" w:rsidRDefault="003411DF" w:rsidP="006C2925">
      <w:pPr>
        <w:jc w:val="left"/>
        <w:rPr>
          <w:b/>
          <w:sz w:val="40"/>
          <w:szCs w:val="48"/>
        </w:rPr>
      </w:pPr>
    </w:p>
    <w:p w14:paraId="742D840F" w14:textId="77777777" w:rsidR="003411DF" w:rsidRPr="003411DF" w:rsidRDefault="003411DF" w:rsidP="006C2925">
      <w:pPr>
        <w:jc w:val="left"/>
        <w:rPr>
          <w:b/>
          <w:sz w:val="40"/>
          <w:szCs w:val="48"/>
        </w:rPr>
      </w:pPr>
    </w:p>
    <w:p w14:paraId="1387BA9B" w14:textId="07B03323" w:rsidR="006C2925" w:rsidRPr="003411DF" w:rsidRDefault="006C2925" w:rsidP="006C2925">
      <w:pPr>
        <w:jc w:val="left"/>
        <w:rPr>
          <w:b/>
          <w:sz w:val="36"/>
          <w:szCs w:val="48"/>
        </w:rPr>
      </w:pPr>
      <w:r w:rsidRPr="003411DF">
        <w:rPr>
          <w:b/>
          <w:sz w:val="36"/>
          <w:szCs w:val="48"/>
        </w:rPr>
        <w:t>Backg</w:t>
      </w:r>
      <w:r w:rsidR="003411DF" w:rsidRPr="003411DF">
        <w:rPr>
          <w:b/>
          <w:sz w:val="36"/>
          <w:szCs w:val="48"/>
        </w:rPr>
        <w:t>r</w:t>
      </w:r>
      <w:r w:rsidRPr="003411DF">
        <w:rPr>
          <w:b/>
          <w:sz w:val="36"/>
          <w:szCs w:val="48"/>
        </w:rPr>
        <w:t>ound</w:t>
      </w:r>
      <w:r w:rsidR="003411DF" w:rsidRPr="003411DF">
        <w:rPr>
          <w:b/>
          <w:sz w:val="36"/>
          <w:szCs w:val="48"/>
        </w:rPr>
        <w:tab/>
      </w:r>
      <w:r w:rsidR="003411DF" w:rsidRPr="003411DF">
        <w:rPr>
          <w:b/>
          <w:sz w:val="36"/>
          <w:szCs w:val="48"/>
        </w:rPr>
        <w:tab/>
      </w:r>
      <w:r w:rsidR="003411DF" w:rsidRPr="003411DF">
        <w:rPr>
          <w:b/>
          <w:sz w:val="36"/>
          <w:szCs w:val="48"/>
        </w:rPr>
        <w:tab/>
      </w:r>
      <w:r w:rsidR="003411DF" w:rsidRPr="003411DF">
        <w:rPr>
          <w:b/>
          <w:sz w:val="36"/>
          <w:szCs w:val="48"/>
        </w:rPr>
        <w:tab/>
      </w:r>
      <w:r w:rsidR="003411DF" w:rsidRPr="003411DF">
        <w:rPr>
          <w:b/>
          <w:sz w:val="36"/>
          <w:szCs w:val="48"/>
        </w:rPr>
        <w:tab/>
      </w:r>
      <w:r w:rsidR="003411DF" w:rsidRPr="003411DF">
        <w:rPr>
          <w:b/>
          <w:sz w:val="36"/>
          <w:szCs w:val="48"/>
        </w:rPr>
        <w:tab/>
      </w:r>
      <w:r w:rsidR="003411DF" w:rsidRPr="003411DF">
        <w:rPr>
          <w:b/>
          <w:sz w:val="36"/>
          <w:szCs w:val="48"/>
        </w:rPr>
        <w:tab/>
      </w:r>
      <w:r w:rsidR="003411DF" w:rsidRPr="003411DF">
        <w:rPr>
          <w:b/>
          <w:sz w:val="36"/>
          <w:szCs w:val="48"/>
        </w:rPr>
        <w:tab/>
      </w:r>
      <w:r w:rsidR="003411DF" w:rsidRPr="003411DF">
        <w:rPr>
          <w:b/>
          <w:sz w:val="36"/>
          <w:szCs w:val="48"/>
        </w:rPr>
        <w:tab/>
        <w:t>3</w:t>
      </w:r>
    </w:p>
    <w:p w14:paraId="590E7944" w14:textId="77777777" w:rsidR="006C2925" w:rsidRPr="003411DF" w:rsidRDefault="006C2925" w:rsidP="006C2925">
      <w:pPr>
        <w:jc w:val="left"/>
        <w:rPr>
          <w:b/>
          <w:sz w:val="36"/>
          <w:szCs w:val="48"/>
        </w:rPr>
      </w:pPr>
    </w:p>
    <w:p w14:paraId="40974A34" w14:textId="75EAFF38" w:rsidR="006C2925" w:rsidRPr="003411DF" w:rsidRDefault="006C2925" w:rsidP="006C2925">
      <w:pPr>
        <w:jc w:val="left"/>
        <w:rPr>
          <w:b/>
          <w:sz w:val="36"/>
          <w:szCs w:val="48"/>
        </w:rPr>
      </w:pPr>
      <w:r w:rsidRPr="003411DF">
        <w:rPr>
          <w:b/>
          <w:sz w:val="36"/>
          <w:szCs w:val="48"/>
        </w:rPr>
        <w:t>The Springboard Programme</w:t>
      </w:r>
      <w:r w:rsidR="003411DF" w:rsidRPr="003411DF">
        <w:rPr>
          <w:b/>
          <w:sz w:val="36"/>
          <w:szCs w:val="48"/>
        </w:rPr>
        <w:tab/>
      </w:r>
      <w:r w:rsidR="003411DF" w:rsidRPr="003411DF">
        <w:rPr>
          <w:b/>
          <w:sz w:val="36"/>
          <w:szCs w:val="48"/>
        </w:rPr>
        <w:tab/>
      </w:r>
      <w:r w:rsidR="003411DF" w:rsidRPr="003411DF">
        <w:rPr>
          <w:b/>
          <w:sz w:val="36"/>
          <w:szCs w:val="48"/>
        </w:rPr>
        <w:tab/>
      </w:r>
      <w:r w:rsidR="003411DF" w:rsidRPr="003411DF">
        <w:rPr>
          <w:b/>
          <w:sz w:val="36"/>
          <w:szCs w:val="48"/>
        </w:rPr>
        <w:tab/>
      </w:r>
      <w:r w:rsidR="003411DF" w:rsidRPr="003411DF">
        <w:rPr>
          <w:b/>
          <w:sz w:val="36"/>
          <w:szCs w:val="48"/>
        </w:rPr>
        <w:tab/>
      </w:r>
      <w:r w:rsidR="00723F78">
        <w:rPr>
          <w:b/>
          <w:sz w:val="36"/>
          <w:szCs w:val="48"/>
        </w:rPr>
        <w:tab/>
      </w:r>
      <w:r w:rsidR="003411DF" w:rsidRPr="003411DF">
        <w:rPr>
          <w:b/>
          <w:sz w:val="36"/>
          <w:szCs w:val="48"/>
        </w:rPr>
        <w:t>3</w:t>
      </w:r>
    </w:p>
    <w:p w14:paraId="070680E4" w14:textId="77777777" w:rsidR="006C2925" w:rsidRPr="003411DF" w:rsidRDefault="006C2925" w:rsidP="006C2925">
      <w:pPr>
        <w:jc w:val="left"/>
        <w:rPr>
          <w:b/>
          <w:sz w:val="36"/>
          <w:szCs w:val="48"/>
        </w:rPr>
      </w:pPr>
    </w:p>
    <w:p w14:paraId="3E7D213A" w14:textId="4530EDBC" w:rsidR="006C2925" w:rsidRPr="003411DF" w:rsidRDefault="006C2925" w:rsidP="006C2925">
      <w:pPr>
        <w:jc w:val="left"/>
        <w:rPr>
          <w:b/>
          <w:sz w:val="36"/>
          <w:szCs w:val="48"/>
        </w:rPr>
      </w:pPr>
      <w:r w:rsidRPr="003411DF">
        <w:rPr>
          <w:b/>
          <w:sz w:val="36"/>
          <w:szCs w:val="48"/>
        </w:rPr>
        <w:t>Evaluation of Springboard</w:t>
      </w:r>
      <w:r w:rsidR="003411DF" w:rsidRPr="003411DF">
        <w:rPr>
          <w:b/>
          <w:sz w:val="36"/>
          <w:szCs w:val="48"/>
        </w:rPr>
        <w:tab/>
      </w:r>
      <w:r w:rsidR="003411DF" w:rsidRPr="003411DF">
        <w:rPr>
          <w:b/>
          <w:sz w:val="36"/>
          <w:szCs w:val="48"/>
        </w:rPr>
        <w:tab/>
      </w:r>
      <w:r w:rsidR="003411DF" w:rsidRPr="003411DF">
        <w:rPr>
          <w:b/>
          <w:sz w:val="36"/>
          <w:szCs w:val="48"/>
        </w:rPr>
        <w:tab/>
      </w:r>
      <w:r w:rsidR="003411DF" w:rsidRPr="003411DF">
        <w:rPr>
          <w:b/>
          <w:sz w:val="36"/>
          <w:szCs w:val="48"/>
        </w:rPr>
        <w:tab/>
      </w:r>
      <w:r w:rsidR="003411DF" w:rsidRPr="003411DF">
        <w:rPr>
          <w:b/>
          <w:sz w:val="36"/>
          <w:szCs w:val="48"/>
        </w:rPr>
        <w:tab/>
      </w:r>
      <w:r w:rsidR="003411DF" w:rsidRPr="003411DF">
        <w:rPr>
          <w:b/>
          <w:sz w:val="36"/>
          <w:szCs w:val="48"/>
        </w:rPr>
        <w:tab/>
        <w:t>4</w:t>
      </w:r>
    </w:p>
    <w:p w14:paraId="2BC29476" w14:textId="77777777" w:rsidR="006C2925" w:rsidRPr="003411DF" w:rsidRDefault="006C2925" w:rsidP="006C2925">
      <w:pPr>
        <w:jc w:val="left"/>
        <w:rPr>
          <w:b/>
          <w:sz w:val="36"/>
          <w:szCs w:val="48"/>
        </w:rPr>
      </w:pPr>
    </w:p>
    <w:p w14:paraId="6A8843CC" w14:textId="10A06FBA" w:rsidR="006C2925" w:rsidRPr="003411DF" w:rsidRDefault="006C2925" w:rsidP="006C2925">
      <w:pPr>
        <w:jc w:val="left"/>
        <w:rPr>
          <w:b/>
          <w:sz w:val="36"/>
          <w:szCs w:val="48"/>
        </w:rPr>
      </w:pPr>
      <w:r w:rsidRPr="003411DF">
        <w:rPr>
          <w:b/>
          <w:sz w:val="36"/>
          <w:szCs w:val="48"/>
        </w:rPr>
        <w:t>The Improvement Projects</w:t>
      </w:r>
      <w:r w:rsidR="003411DF" w:rsidRPr="003411DF">
        <w:rPr>
          <w:b/>
          <w:sz w:val="36"/>
          <w:szCs w:val="48"/>
        </w:rPr>
        <w:tab/>
      </w:r>
      <w:r w:rsidR="003411DF" w:rsidRPr="003411DF">
        <w:rPr>
          <w:b/>
          <w:sz w:val="36"/>
          <w:szCs w:val="48"/>
        </w:rPr>
        <w:tab/>
      </w:r>
      <w:r w:rsidR="003411DF" w:rsidRPr="003411DF">
        <w:rPr>
          <w:b/>
          <w:sz w:val="36"/>
          <w:szCs w:val="48"/>
        </w:rPr>
        <w:tab/>
      </w:r>
      <w:r w:rsidR="003411DF" w:rsidRPr="003411DF">
        <w:rPr>
          <w:b/>
          <w:sz w:val="36"/>
          <w:szCs w:val="48"/>
        </w:rPr>
        <w:tab/>
      </w:r>
      <w:r w:rsidR="003411DF" w:rsidRPr="003411DF">
        <w:rPr>
          <w:b/>
          <w:sz w:val="36"/>
          <w:szCs w:val="48"/>
        </w:rPr>
        <w:tab/>
      </w:r>
      <w:r w:rsidR="00723F78">
        <w:rPr>
          <w:b/>
          <w:sz w:val="36"/>
          <w:szCs w:val="48"/>
        </w:rPr>
        <w:tab/>
      </w:r>
      <w:r w:rsidR="003411DF" w:rsidRPr="003411DF">
        <w:rPr>
          <w:b/>
          <w:sz w:val="36"/>
          <w:szCs w:val="48"/>
        </w:rPr>
        <w:t>4</w:t>
      </w:r>
    </w:p>
    <w:p w14:paraId="089DD8E8" w14:textId="77777777" w:rsidR="006C2925" w:rsidRPr="003411DF" w:rsidRDefault="006C2925" w:rsidP="006C2925">
      <w:pPr>
        <w:jc w:val="left"/>
        <w:rPr>
          <w:b/>
          <w:sz w:val="36"/>
          <w:szCs w:val="48"/>
        </w:rPr>
      </w:pPr>
    </w:p>
    <w:p w14:paraId="5886BB46" w14:textId="5351E9A1" w:rsidR="006C2925" w:rsidRPr="003411DF" w:rsidRDefault="006C2925" w:rsidP="006C2925">
      <w:pPr>
        <w:jc w:val="left"/>
        <w:rPr>
          <w:b/>
          <w:sz w:val="36"/>
          <w:szCs w:val="48"/>
        </w:rPr>
      </w:pPr>
      <w:r w:rsidRPr="003411DF">
        <w:rPr>
          <w:b/>
          <w:sz w:val="36"/>
          <w:szCs w:val="48"/>
        </w:rPr>
        <w:t>Learning form the Evaluation</w:t>
      </w:r>
      <w:r w:rsidR="003411DF" w:rsidRPr="003411DF">
        <w:rPr>
          <w:b/>
          <w:sz w:val="36"/>
          <w:szCs w:val="48"/>
        </w:rPr>
        <w:tab/>
      </w:r>
      <w:r w:rsidR="003411DF" w:rsidRPr="003411DF">
        <w:rPr>
          <w:b/>
          <w:sz w:val="36"/>
          <w:szCs w:val="48"/>
        </w:rPr>
        <w:tab/>
      </w:r>
      <w:r w:rsidR="003411DF" w:rsidRPr="003411DF">
        <w:rPr>
          <w:b/>
          <w:sz w:val="36"/>
          <w:szCs w:val="48"/>
        </w:rPr>
        <w:tab/>
      </w:r>
      <w:r w:rsidR="003411DF" w:rsidRPr="003411DF">
        <w:rPr>
          <w:b/>
          <w:sz w:val="36"/>
          <w:szCs w:val="48"/>
        </w:rPr>
        <w:tab/>
      </w:r>
      <w:r w:rsidR="003411DF" w:rsidRPr="003411DF">
        <w:rPr>
          <w:b/>
          <w:sz w:val="36"/>
          <w:szCs w:val="48"/>
        </w:rPr>
        <w:tab/>
        <w:t>7</w:t>
      </w:r>
    </w:p>
    <w:p w14:paraId="122E4189" w14:textId="77777777" w:rsidR="006C2925" w:rsidRPr="003411DF" w:rsidRDefault="006C2925" w:rsidP="006C2925">
      <w:pPr>
        <w:jc w:val="left"/>
        <w:rPr>
          <w:b/>
          <w:sz w:val="36"/>
          <w:szCs w:val="48"/>
        </w:rPr>
      </w:pPr>
    </w:p>
    <w:p w14:paraId="50135C3D" w14:textId="727903B5" w:rsidR="006C2925" w:rsidRPr="003411DF" w:rsidRDefault="006C2925" w:rsidP="006C2925">
      <w:pPr>
        <w:jc w:val="left"/>
        <w:rPr>
          <w:b/>
          <w:sz w:val="36"/>
          <w:szCs w:val="48"/>
        </w:rPr>
      </w:pPr>
      <w:r w:rsidRPr="003411DF">
        <w:rPr>
          <w:b/>
          <w:sz w:val="36"/>
          <w:szCs w:val="48"/>
        </w:rPr>
        <w:t>Conclusions</w:t>
      </w:r>
      <w:r w:rsidR="00723F78">
        <w:rPr>
          <w:b/>
          <w:sz w:val="36"/>
          <w:szCs w:val="48"/>
        </w:rPr>
        <w:tab/>
      </w:r>
      <w:r w:rsidR="00723F78">
        <w:rPr>
          <w:b/>
          <w:sz w:val="36"/>
          <w:szCs w:val="48"/>
        </w:rPr>
        <w:tab/>
      </w:r>
      <w:r w:rsidR="00723F78">
        <w:rPr>
          <w:b/>
          <w:sz w:val="36"/>
          <w:szCs w:val="48"/>
        </w:rPr>
        <w:tab/>
      </w:r>
      <w:r w:rsidR="00723F78">
        <w:rPr>
          <w:b/>
          <w:sz w:val="36"/>
          <w:szCs w:val="48"/>
        </w:rPr>
        <w:tab/>
      </w:r>
      <w:r w:rsidR="00723F78">
        <w:rPr>
          <w:b/>
          <w:sz w:val="36"/>
          <w:szCs w:val="48"/>
        </w:rPr>
        <w:tab/>
      </w:r>
      <w:r w:rsidR="00723F78">
        <w:rPr>
          <w:b/>
          <w:sz w:val="36"/>
          <w:szCs w:val="48"/>
        </w:rPr>
        <w:tab/>
      </w:r>
      <w:r w:rsidR="00723F78">
        <w:rPr>
          <w:b/>
          <w:sz w:val="36"/>
          <w:szCs w:val="48"/>
        </w:rPr>
        <w:tab/>
      </w:r>
      <w:r w:rsidR="00723F78">
        <w:rPr>
          <w:b/>
          <w:sz w:val="36"/>
          <w:szCs w:val="48"/>
        </w:rPr>
        <w:tab/>
      </w:r>
      <w:r w:rsidR="00723F78">
        <w:rPr>
          <w:b/>
          <w:sz w:val="36"/>
          <w:szCs w:val="48"/>
        </w:rPr>
        <w:tab/>
        <w:t>8</w:t>
      </w:r>
    </w:p>
    <w:p w14:paraId="11C678C3" w14:textId="77777777" w:rsidR="006C2925" w:rsidRPr="003411DF" w:rsidRDefault="006C2925" w:rsidP="006C2925">
      <w:pPr>
        <w:jc w:val="left"/>
        <w:rPr>
          <w:b/>
          <w:sz w:val="36"/>
          <w:szCs w:val="48"/>
        </w:rPr>
      </w:pPr>
    </w:p>
    <w:p w14:paraId="390F4356" w14:textId="5ED07268" w:rsidR="006C2925" w:rsidRPr="003411DF" w:rsidRDefault="006C2925" w:rsidP="006C2925">
      <w:pPr>
        <w:jc w:val="left"/>
        <w:rPr>
          <w:b/>
          <w:sz w:val="36"/>
          <w:szCs w:val="48"/>
        </w:rPr>
      </w:pPr>
      <w:r w:rsidRPr="003411DF">
        <w:rPr>
          <w:b/>
          <w:sz w:val="36"/>
          <w:szCs w:val="48"/>
        </w:rPr>
        <w:t>The Future</w:t>
      </w:r>
      <w:r w:rsidR="00723F78">
        <w:rPr>
          <w:b/>
          <w:sz w:val="36"/>
          <w:szCs w:val="48"/>
        </w:rPr>
        <w:tab/>
      </w:r>
      <w:r w:rsidR="00723F78">
        <w:rPr>
          <w:b/>
          <w:sz w:val="36"/>
          <w:szCs w:val="48"/>
        </w:rPr>
        <w:tab/>
      </w:r>
      <w:r w:rsidR="00723F78">
        <w:rPr>
          <w:b/>
          <w:sz w:val="36"/>
          <w:szCs w:val="48"/>
        </w:rPr>
        <w:tab/>
      </w:r>
      <w:r w:rsidR="00723F78">
        <w:rPr>
          <w:b/>
          <w:sz w:val="36"/>
          <w:szCs w:val="48"/>
        </w:rPr>
        <w:tab/>
      </w:r>
      <w:r w:rsidR="00723F78">
        <w:rPr>
          <w:b/>
          <w:sz w:val="36"/>
          <w:szCs w:val="48"/>
        </w:rPr>
        <w:tab/>
      </w:r>
      <w:r w:rsidR="00723F78">
        <w:rPr>
          <w:b/>
          <w:sz w:val="36"/>
          <w:szCs w:val="48"/>
        </w:rPr>
        <w:tab/>
      </w:r>
      <w:r w:rsidR="00723F78">
        <w:rPr>
          <w:b/>
          <w:sz w:val="36"/>
          <w:szCs w:val="48"/>
        </w:rPr>
        <w:tab/>
      </w:r>
      <w:r w:rsidR="00723F78">
        <w:rPr>
          <w:b/>
          <w:sz w:val="36"/>
          <w:szCs w:val="48"/>
        </w:rPr>
        <w:tab/>
      </w:r>
      <w:r w:rsidR="00723F78">
        <w:rPr>
          <w:b/>
          <w:sz w:val="36"/>
          <w:szCs w:val="48"/>
        </w:rPr>
        <w:tab/>
        <w:t>9</w:t>
      </w:r>
    </w:p>
    <w:p w14:paraId="0C28E805" w14:textId="77777777" w:rsidR="003411DF" w:rsidRPr="003411DF" w:rsidRDefault="003411DF" w:rsidP="006C2925">
      <w:pPr>
        <w:jc w:val="left"/>
        <w:rPr>
          <w:b/>
          <w:sz w:val="36"/>
          <w:szCs w:val="48"/>
        </w:rPr>
      </w:pPr>
    </w:p>
    <w:p w14:paraId="66565038" w14:textId="77777777" w:rsidR="00723F78" w:rsidRDefault="00723F78" w:rsidP="006C2925">
      <w:pPr>
        <w:jc w:val="left"/>
        <w:rPr>
          <w:b/>
          <w:sz w:val="36"/>
          <w:szCs w:val="48"/>
        </w:rPr>
      </w:pPr>
    </w:p>
    <w:p w14:paraId="1850717A" w14:textId="77777777" w:rsidR="00723F78" w:rsidRDefault="00723F78" w:rsidP="006C2925">
      <w:pPr>
        <w:jc w:val="left"/>
        <w:rPr>
          <w:b/>
          <w:sz w:val="36"/>
          <w:szCs w:val="48"/>
        </w:rPr>
      </w:pPr>
    </w:p>
    <w:p w14:paraId="4EBEBC01" w14:textId="284BA1E6" w:rsidR="00723F78" w:rsidRDefault="003411DF" w:rsidP="006C2925">
      <w:pPr>
        <w:jc w:val="left"/>
        <w:rPr>
          <w:b/>
          <w:sz w:val="36"/>
          <w:szCs w:val="48"/>
        </w:rPr>
      </w:pPr>
      <w:r w:rsidRPr="003411DF">
        <w:rPr>
          <w:b/>
          <w:sz w:val="36"/>
          <w:szCs w:val="48"/>
        </w:rPr>
        <w:t>Appendix</w:t>
      </w:r>
      <w:r w:rsidR="00723F78">
        <w:rPr>
          <w:b/>
          <w:sz w:val="36"/>
          <w:szCs w:val="48"/>
        </w:rPr>
        <w:t xml:space="preserve"> 1</w:t>
      </w:r>
      <w:r w:rsidRPr="003411DF">
        <w:rPr>
          <w:b/>
          <w:sz w:val="36"/>
          <w:szCs w:val="48"/>
        </w:rPr>
        <w:t>: Training data</w:t>
      </w:r>
      <w:r w:rsidR="00723F78">
        <w:rPr>
          <w:b/>
          <w:sz w:val="36"/>
          <w:szCs w:val="48"/>
        </w:rPr>
        <w:t xml:space="preserve"> </w:t>
      </w:r>
      <w:r w:rsidR="00723F78">
        <w:rPr>
          <w:b/>
          <w:sz w:val="36"/>
          <w:szCs w:val="48"/>
        </w:rPr>
        <w:tab/>
      </w:r>
      <w:r w:rsidR="00723F78">
        <w:rPr>
          <w:b/>
          <w:sz w:val="36"/>
          <w:szCs w:val="48"/>
        </w:rPr>
        <w:tab/>
      </w:r>
      <w:r w:rsidR="00723F78">
        <w:rPr>
          <w:b/>
          <w:sz w:val="36"/>
          <w:szCs w:val="48"/>
        </w:rPr>
        <w:tab/>
      </w:r>
      <w:r w:rsidR="00723F78">
        <w:rPr>
          <w:b/>
          <w:sz w:val="36"/>
          <w:szCs w:val="48"/>
        </w:rPr>
        <w:tab/>
      </w:r>
      <w:r w:rsidR="00723F78">
        <w:rPr>
          <w:b/>
          <w:sz w:val="36"/>
          <w:szCs w:val="48"/>
        </w:rPr>
        <w:tab/>
      </w:r>
      <w:r w:rsidR="00723F78">
        <w:rPr>
          <w:b/>
          <w:sz w:val="36"/>
          <w:szCs w:val="48"/>
        </w:rPr>
        <w:tab/>
        <w:t>10</w:t>
      </w:r>
    </w:p>
    <w:p w14:paraId="44304603" w14:textId="77777777" w:rsidR="00723F78" w:rsidRDefault="00723F78" w:rsidP="006C2925">
      <w:pPr>
        <w:jc w:val="left"/>
        <w:rPr>
          <w:b/>
          <w:sz w:val="36"/>
          <w:szCs w:val="48"/>
        </w:rPr>
      </w:pPr>
    </w:p>
    <w:p w14:paraId="1859D1C6" w14:textId="14CB2154" w:rsidR="003411DF" w:rsidRPr="003411DF" w:rsidRDefault="00723F78" w:rsidP="006C2925">
      <w:pPr>
        <w:jc w:val="left"/>
        <w:rPr>
          <w:b/>
          <w:sz w:val="36"/>
          <w:szCs w:val="48"/>
        </w:rPr>
      </w:pPr>
      <w:r>
        <w:rPr>
          <w:b/>
          <w:sz w:val="36"/>
          <w:szCs w:val="48"/>
        </w:rPr>
        <w:t>Appendix 2: Complete Project list</w:t>
      </w:r>
      <w:r w:rsidR="003411DF" w:rsidRPr="003411DF">
        <w:rPr>
          <w:b/>
          <w:sz w:val="36"/>
          <w:szCs w:val="48"/>
        </w:rPr>
        <w:tab/>
      </w:r>
      <w:r w:rsidR="003411DF" w:rsidRPr="003411DF">
        <w:rPr>
          <w:b/>
          <w:sz w:val="36"/>
          <w:szCs w:val="48"/>
        </w:rPr>
        <w:tab/>
      </w:r>
      <w:r w:rsidR="003411DF" w:rsidRPr="003411DF">
        <w:rPr>
          <w:b/>
          <w:sz w:val="36"/>
          <w:szCs w:val="48"/>
        </w:rPr>
        <w:tab/>
      </w:r>
      <w:r w:rsidR="003411DF" w:rsidRPr="003411DF">
        <w:rPr>
          <w:b/>
          <w:sz w:val="36"/>
          <w:szCs w:val="48"/>
        </w:rPr>
        <w:tab/>
      </w:r>
      <w:r w:rsidR="003411DF" w:rsidRPr="003411DF">
        <w:rPr>
          <w:b/>
          <w:sz w:val="36"/>
          <w:szCs w:val="48"/>
        </w:rPr>
        <w:tab/>
      </w:r>
      <w:r>
        <w:rPr>
          <w:b/>
          <w:sz w:val="36"/>
          <w:szCs w:val="48"/>
        </w:rPr>
        <w:t>11</w:t>
      </w:r>
    </w:p>
    <w:p w14:paraId="430B710F" w14:textId="77777777" w:rsidR="003411DF" w:rsidRPr="003411DF" w:rsidRDefault="003411DF" w:rsidP="006C2925">
      <w:pPr>
        <w:jc w:val="left"/>
        <w:rPr>
          <w:b/>
          <w:sz w:val="36"/>
          <w:szCs w:val="48"/>
        </w:rPr>
      </w:pPr>
    </w:p>
    <w:p w14:paraId="1000D599" w14:textId="21C6E545" w:rsidR="003411DF" w:rsidRPr="003411DF" w:rsidRDefault="00723F78" w:rsidP="006C2925">
      <w:pPr>
        <w:jc w:val="left"/>
        <w:rPr>
          <w:b/>
          <w:sz w:val="36"/>
          <w:szCs w:val="48"/>
        </w:rPr>
      </w:pPr>
      <w:r>
        <w:rPr>
          <w:b/>
          <w:sz w:val="36"/>
          <w:szCs w:val="48"/>
        </w:rPr>
        <w:t>Acknowledgements</w:t>
      </w:r>
      <w:r>
        <w:rPr>
          <w:b/>
          <w:sz w:val="36"/>
          <w:szCs w:val="48"/>
        </w:rPr>
        <w:tab/>
      </w:r>
      <w:r>
        <w:rPr>
          <w:b/>
          <w:sz w:val="36"/>
          <w:szCs w:val="48"/>
        </w:rPr>
        <w:tab/>
      </w:r>
      <w:r>
        <w:rPr>
          <w:b/>
          <w:sz w:val="36"/>
          <w:szCs w:val="48"/>
        </w:rPr>
        <w:tab/>
      </w:r>
      <w:r>
        <w:rPr>
          <w:b/>
          <w:sz w:val="36"/>
          <w:szCs w:val="48"/>
        </w:rPr>
        <w:tab/>
      </w:r>
      <w:r>
        <w:rPr>
          <w:b/>
          <w:sz w:val="36"/>
          <w:szCs w:val="48"/>
        </w:rPr>
        <w:tab/>
      </w:r>
      <w:r>
        <w:rPr>
          <w:b/>
          <w:sz w:val="36"/>
          <w:szCs w:val="48"/>
        </w:rPr>
        <w:tab/>
        <w:t xml:space="preserve">   </w:t>
      </w:r>
      <w:r>
        <w:rPr>
          <w:b/>
          <w:sz w:val="36"/>
          <w:szCs w:val="48"/>
        </w:rPr>
        <w:tab/>
        <w:t>12</w:t>
      </w:r>
    </w:p>
    <w:p w14:paraId="1997058C" w14:textId="77777777" w:rsidR="006C2925" w:rsidRDefault="006C2925" w:rsidP="006C2925">
      <w:pPr>
        <w:jc w:val="left"/>
        <w:rPr>
          <w:b/>
          <w:sz w:val="32"/>
          <w:szCs w:val="48"/>
        </w:rPr>
      </w:pPr>
    </w:p>
    <w:p w14:paraId="7B8436A1" w14:textId="77777777" w:rsidR="006C2925" w:rsidRDefault="006C2925" w:rsidP="006C2925">
      <w:pPr>
        <w:jc w:val="left"/>
        <w:rPr>
          <w:b/>
          <w:sz w:val="32"/>
          <w:szCs w:val="48"/>
        </w:rPr>
      </w:pPr>
    </w:p>
    <w:p w14:paraId="6170856F" w14:textId="77777777" w:rsidR="006C2925" w:rsidRDefault="006C2925" w:rsidP="006C2925">
      <w:pPr>
        <w:jc w:val="left"/>
        <w:rPr>
          <w:b/>
          <w:sz w:val="32"/>
          <w:szCs w:val="48"/>
        </w:rPr>
      </w:pPr>
    </w:p>
    <w:p w14:paraId="2849A16D" w14:textId="77777777" w:rsidR="006C2925" w:rsidRPr="00E465E3" w:rsidRDefault="006C2925" w:rsidP="006C2925">
      <w:pPr>
        <w:jc w:val="left"/>
        <w:rPr>
          <w:b/>
          <w:sz w:val="32"/>
          <w:szCs w:val="48"/>
        </w:rPr>
      </w:pPr>
    </w:p>
    <w:p w14:paraId="5E77A9EF" w14:textId="77777777" w:rsidR="005A0447" w:rsidRPr="00304844" w:rsidRDefault="005A0447" w:rsidP="0079092A">
      <w:pPr>
        <w:spacing w:line="360" w:lineRule="auto"/>
        <w:jc w:val="center"/>
        <w:rPr>
          <w:b/>
        </w:rPr>
      </w:pPr>
    </w:p>
    <w:p w14:paraId="284405F8" w14:textId="77777777" w:rsidR="003411DF" w:rsidRDefault="003411DF" w:rsidP="003411DF">
      <w:pPr>
        <w:rPr>
          <w:b/>
          <w:sz w:val="24"/>
        </w:rPr>
      </w:pPr>
    </w:p>
    <w:p w14:paraId="54A5C067" w14:textId="77777777" w:rsidR="003411DF" w:rsidRDefault="003411DF" w:rsidP="003411DF">
      <w:pPr>
        <w:rPr>
          <w:b/>
          <w:sz w:val="24"/>
        </w:rPr>
      </w:pPr>
    </w:p>
    <w:p w14:paraId="61F7D9A3" w14:textId="220810F6" w:rsidR="003461B9" w:rsidRDefault="00586043" w:rsidP="003411DF">
      <w:pPr>
        <w:rPr>
          <w:b/>
          <w:sz w:val="24"/>
        </w:rPr>
      </w:pPr>
      <w:r w:rsidRPr="00E465E3">
        <w:rPr>
          <w:b/>
          <w:sz w:val="24"/>
        </w:rPr>
        <w:t>Background</w:t>
      </w:r>
    </w:p>
    <w:p w14:paraId="75D309EE" w14:textId="77777777" w:rsidR="003411DF" w:rsidRPr="003411DF" w:rsidRDefault="003411DF" w:rsidP="003411DF">
      <w:pPr>
        <w:rPr>
          <w:b/>
        </w:rPr>
      </w:pPr>
    </w:p>
    <w:p w14:paraId="7297F899" w14:textId="2EE97C89" w:rsidR="00586043" w:rsidRDefault="00586043" w:rsidP="004E4786">
      <w:pPr>
        <w:spacing w:line="276" w:lineRule="auto"/>
        <w:jc w:val="left"/>
        <w:rPr>
          <w:b/>
        </w:rPr>
      </w:pPr>
      <w:r w:rsidRPr="00304844">
        <w:t>The</w:t>
      </w:r>
      <w:r w:rsidRPr="00304844">
        <w:rPr>
          <w:b/>
        </w:rPr>
        <w:t xml:space="preserve"> </w:t>
      </w:r>
      <w:r w:rsidRPr="00304844">
        <w:rPr>
          <w:color w:val="000000" w:themeColor="text1"/>
        </w:rPr>
        <w:t>association</w:t>
      </w:r>
      <w:r w:rsidRPr="00304844">
        <w:rPr>
          <w:color w:val="0000FF"/>
        </w:rPr>
        <w:t xml:space="preserve"> </w:t>
      </w:r>
      <w:r w:rsidRPr="00304844">
        <w:t>between Nanyuki Teaching &amp; Referral Hospital (Kenya) and Torb</w:t>
      </w:r>
      <w:r w:rsidR="004F0347" w:rsidRPr="00304844">
        <w:t xml:space="preserve">ay Hospital (UK) began in 2008 </w:t>
      </w:r>
      <w:r w:rsidR="003461B9" w:rsidRPr="00304844">
        <w:t>with an orthopaedic t</w:t>
      </w:r>
      <w:r w:rsidRPr="00304844">
        <w:t>rauma project delivered in Febru</w:t>
      </w:r>
      <w:r w:rsidR="003E7D6E" w:rsidRPr="00304844">
        <w:t>ary 2009. Subsequently, Torbay and</w:t>
      </w:r>
      <w:r w:rsidRPr="00304844">
        <w:t xml:space="preserve"> South Devon NHS Foundation Trust formalised a partnership with Laikipia</w:t>
      </w:r>
      <w:r w:rsidR="003E7D6E" w:rsidRPr="00304844">
        <w:t xml:space="preserve"> County</w:t>
      </w:r>
      <w:r w:rsidRPr="00304844">
        <w:t xml:space="preserve"> health facilities through the Tropical Health &amp; Education Trust (THET) and local recognition</w:t>
      </w:r>
      <w:r w:rsidR="004F0347" w:rsidRPr="00304844">
        <w:t xml:space="preserve"> grew </w:t>
      </w:r>
      <w:r w:rsidRPr="00304844">
        <w:t>of the need t</w:t>
      </w:r>
      <w:r w:rsidR="004F0347" w:rsidRPr="00304844">
        <w:t>o improve the whole system by developing quality improvement and leadership skills</w:t>
      </w:r>
      <w:r w:rsidR="003461B9" w:rsidRPr="00304844">
        <w:t>.</w:t>
      </w:r>
      <w:r w:rsidR="004F0347" w:rsidRPr="00304844">
        <w:t xml:space="preserve"> </w:t>
      </w:r>
      <w:r w:rsidR="003461B9" w:rsidRPr="00304844">
        <w:t>T</w:t>
      </w:r>
      <w:r w:rsidR="004F0347" w:rsidRPr="00304844">
        <w:t xml:space="preserve">his work </w:t>
      </w:r>
      <w:r w:rsidR="00DC4B2D" w:rsidRPr="00304844">
        <w:t>attracted six</w:t>
      </w:r>
      <w:r w:rsidRPr="00304844">
        <w:t xml:space="preserve"> THET/UKAid grants between 2012 and 2017. </w:t>
      </w:r>
      <w:r w:rsidR="00304844">
        <w:t xml:space="preserve">One product of the partnership work is the </w:t>
      </w:r>
      <w:r w:rsidR="00304844" w:rsidRPr="00304844">
        <w:rPr>
          <w:b/>
        </w:rPr>
        <w:t>Springboard Programme</w:t>
      </w:r>
      <w:r w:rsidR="00304844">
        <w:t>.</w:t>
      </w:r>
    </w:p>
    <w:p w14:paraId="4E5B71F4" w14:textId="77777777" w:rsidR="004E4786" w:rsidRPr="004E4786" w:rsidRDefault="004E4786" w:rsidP="004E4786">
      <w:pPr>
        <w:spacing w:line="276" w:lineRule="auto"/>
        <w:jc w:val="left"/>
        <w:rPr>
          <w:b/>
        </w:rPr>
      </w:pPr>
    </w:p>
    <w:p w14:paraId="7C9B0410" w14:textId="475B2D2B" w:rsidR="003461B9" w:rsidRPr="00E465E3" w:rsidRDefault="00CB16F2" w:rsidP="00EB7F4B">
      <w:pPr>
        <w:tabs>
          <w:tab w:val="left" w:pos="5100"/>
        </w:tabs>
        <w:spacing w:line="360" w:lineRule="auto"/>
        <w:jc w:val="left"/>
        <w:rPr>
          <w:b/>
          <w:sz w:val="24"/>
        </w:rPr>
      </w:pPr>
      <w:r w:rsidRPr="00E465E3">
        <w:rPr>
          <w:b/>
          <w:sz w:val="24"/>
        </w:rPr>
        <w:t>The ‘Springboard’ P</w:t>
      </w:r>
      <w:r w:rsidR="00586043" w:rsidRPr="00E465E3">
        <w:rPr>
          <w:b/>
          <w:sz w:val="24"/>
        </w:rPr>
        <w:t>rogra</w:t>
      </w:r>
      <w:r w:rsidR="002520C9" w:rsidRPr="00E465E3">
        <w:rPr>
          <w:b/>
          <w:sz w:val="24"/>
        </w:rPr>
        <w:t>mme</w:t>
      </w:r>
      <w:r w:rsidR="00857C75" w:rsidRPr="00E465E3">
        <w:rPr>
          <w:rStyle w:val="FootnoteReference"/>
          <w:b/>
          <w:sz w:val="24"/>
        </w:rPr>
        <w:footnoteReference w:id="1"/>
      </w:r>
    </w:p>
    <w:p w14:paraId="15CCAB41" w14:textId="77777777" w:rsidR="00304844" w:rsidRDefault="003E7D6E" w:rsidP="0022039E">
      <w:pPr>
        <w:tabs>
          <w:tab w:val="left" w:pos="5100"/>
        </w:tabs>
        <w:spacing w:line="276" w:lineRule="auto"/>
        <w:jc w:val="left"/>
      </w:pPr>
      <w:r w:rsidRPr="00304844">
        <w:t>The Springboard programme</w:t>
      </w:r>
      <w:r w:rsidR="004F0347" w:rsidRPr="00304844">
        <w:t xml:space="preserve"> </w:t>
      </w:r>
      <w:r w:rsidR="002520C9" w:rsidRPr="00304844">
        <w:t>is guided by the Kenya Quality Model for Health (KQMH)</w:t>
      </w:r>
      <w:r w:rsidR="00C921A7" w:rsidRPr="00304844">
        <w:t xml:space="preserve"> </w:t>
      </w:r>
      <w:r w:rsidR="002520C9" w:rsidRPr="00304844">
        <w:t xml:space="preserve">and </w:t>
      </w:r>
      <w:r w:rsidR="003461B9" w:rsidRPr="00304844">
        <w:t>facilitates learning of improvement science tools and techniques and development of leadership skills for people in healthcare</w:t>
      </w:r>
      <w:r w:rsidR="00DC4B2D" w:rsidRPr="00304844">
        <w:t xml:space="preserve"> in both front-line and </w:t>
      </w:r>
      <w:r w:rsidR="003461B9" w:rsidRPr="00304844">
        <w:t>leadership positions, with the aim of improving health care</w:t>
      </w:r>
      <w:r w:rsidR="00DC4B2D" w:rsidRPr="00304844">
        <w:t xml:space="preserve"> quality</w:t>
      </w:r>
      <w:r w:rsidR="003461B9" w:rsidRPr="00304844">
        <w:t xml:space="preserve">. </w:t>
      </w:r>
    </w:p>
    <w:p w14:paraId="14C90A34" w14:textId="4FAE31C6" w:rsidR="00304844" w:rsidRDefault="00304844" w:rsidP="0022039E">
      <w:pPr>
        <w:tabs>
          <w:tab w:val="left" w:pos="5100"/>
        </w:tabs>
        <w:spacing w:line="276" w:lineRule="auto"/>
        <w:jc w:val="left"/>
      </w:pPr>
      <w:r>
        <w:t>At the start of the programme, participants prioritise their own local issues where quality improvement is required, and the programme guides them through a process which empowers them to solve the problems for themselves. Once learned, the generic skills can be applied to more problems.</w:t>
      </w:r>
    </w:p>
    <w:p w14:paraId="4AF7B004" w14:textId="77777777" w:rsidR="00857C75" w:rsidRDefault="00857C75" w:rsidP="0022039E">
      <w:pPr>
        <w:tabs>
          <w:tab w:val="left" w:pos="5100"/>
        </w:tabs>
        <w:spacing w:line="276" w:lineRule="auto"/>
        <w:jc w:val="left"/>
      </w:pPr>
    </w:p>
    <w:p w14:paraId="34353F4C" w14:textId="55F7F2D3" w:rsidR="002520C9" w:rsidRPr="00304844" w:rsidRDefault="00857C75" w:rsidP="0022039E">
      <w:pPr>
        <w:tabs>
          <w:tab w:val="left" w:pos="5100"/>
        </w:tabs>
        <w:spacing w:line="276" w:lineRule="auto"/>
        <w:jc w:val="left"/>
      </w:pPr>
      <w:r>
        <w:t xml:space="preserve">Springboard was </w:t>
      </w:r>
      <w:r w:rsidR="003E7D6E" w:rsidRPr="00304844">
        <w:t>first delivered for</w:t>
      </w:r>
      <w:r w:rsidR="00586043" w:rsidRPr="00304844">
        <w:t xml:space="preserve"> </w:t>
      </w:r>
      <w:r w:rsidR="003461B9" w:rsidRPr="00304844">
        <w:t xml:space="preserve">Nanyuki </w:t>
      </w:r>
      <w:r w:rsidR="00304844">
        <w:t>Teaching</w:t>
      </w:r>
      <w:r w:rsidR="00DC4B2D" w:rsidRPr="00304844">
        <w:t xml:space="preserve"> &amp; Referral </w:t>
      </w:r>
      <w:r w:rsidR="003461B9" w:rsidRPr="00304844">
        <w:t xml:space="preserve">Hospital in April 2015 and </w:t>
      </w:r>
      <w:r w:rsidR="003E7D6E" w:rsidRPr="00304844">
        <w:t>has also been delivered for</w:t>
      </w:r>
      <w:r w:rsidR="00586043" w:rsidRPr="00304844">
        <w:t xml:space="preserve"> Nyahurur</w:t>
      </w:r>
      <w:r w:rsidR="00DC4B2D" w:rsidRPr="00304844">
        <w:t xml:space="preserve">u County &amp; </w:t>
      </w:r>
      <w:r w:rsidR="002520C9" w:rsidRPr="00304844">
        <w:t>Referral Hospital</w:t>
      </w:r>
      <w:r w:rsidR="00304844">
        <w:t>. A</w:t>
      </w:r>
      <w:r w:rsidR="003461B9" w:rsidRPr="00304844">
        <w:t xml:space="preserve"> </w:t>
      </w:r>
      <w:r w:rsidR="00586043" w:rsidRPr="00304844">
        <w:t xml:space="preserve">modified course has been delivered at </w:t>
      </w:r>
      <w:proofErr w:type="spellStart"/>
      <w:r w:rsidR="00586043" w:rsidRPr="00304844">
        <w:t>Kwale</w:t>
      </w:r>
      <w:proofErr w:type="spellEnd"/>
      <w:r w:rsidR="00586043" w:rsidRPr="00304844">
        <w:t xml:space="preserve"> Eye Centre, a charity-funded facility in </w:t>
      </w:r>
      <w:proofErr w:type="spellStart"/>
      <w:r w:rsidR="00586043" w:rsidRPr="00304844">
        <w:t>Kwale</w:t>
      </w:r>
      <w:proofErr w:type="spellEnd"/>
      <w:r w:rsidR="00586043" w:rsidRPr="00304844">
        <w:t xml:space="preserve"> County.</w:t>
      </w:r>
      <w:r w:rsidR="00DC4B2D" w:rsidRPr="00304844">
        <w:t xml:space="preserve">  Other attendees included staff from</w:t>
      </w:r>
      <w:r w:rsidR="0045187F" w:rsidRPr="00304844">
        <w:t xml:space="preserve"> Laikipia County Government,</w:t>
      </w:r>
      <w:r w:rsidR="00DC4B2D" w:rsidRPr="00304844">
        <w:t xml:space="preserve"> </w:t>
      </w:r>
      <w:proofErr w:type="spellStart"/>
      <w:r w:rsidR="00F23B3A" w:rsidRPr="00304844">
        <w:t>Rumuruti</w:t>
      </w:r>
      <w:proofErr w:type="spellEnd"/>
      <w:r w:rsidR="00F23B3A" w:rsidRPr="00304844">
        <w:t xml:space="preserve"> Sub-County Hospital, </w:t>
      </w:r>
      <w:r w:rsidR="00DC4B2D" w:rsidRPr="00304844">
        <w:t>Kenyatta National Hospital, Kisumu County Hospital,</w:t>
      </w:r>
      <w:r w:rsidR="0045187F" w:rsidRPr="00304844">
        <w:t xml:space="preserve"> Kisumu County Government,</w:t>
      </w:r>
      <w:r w:rsidR="00DC4B2D" w:rsidRPr="00304844">
        <w:t xml:space="preserve"> Jacaranda Health, Centre for Health Solutions (CHS)</w:t>
      </w:r>
      <w:r w:rsidR="0045187F" w:rsidRPr="00304844">
        <w:t>, Red Cross</w:t>
      </w:r>
      <w:r w:rsidR="00F23B3A" w:rsidRPr="00304844">
        <w:t>, UK health facilities, one physician f</w:t>
      </w:r>
      <w:r w:rsidR="00304844">
        <w:t>rom the USA and one independent health advisor.</w:t>
      </w:r>
    </w:p>
    <w:p w14:paraId="4B865C98" w14:textId="77777777" w:rsidR="003461B9" w:rsidRPr="00304844" w:rsidRDefault="003461B9" w:rsidP="0022039E">
      <w:pPr>
        <w:tabs>
          <w:tab w:val="left" w:pos="5100"/>
        </w:tabs>
        <w:spacing w:line="276" w:lineRule="auto"/>
        <w:jc w:val="left"/>
      </w:pPr>
    </w:p>
    <w:p w14:paraId="7095C845" w14:textId="48A0EEE9" w:rsidR="002520C9" w:rsidRPr="00304844" w:rsidRDefault="002520C9" w:rsidP="0022039E">
      <w:pPr>
        <w:spacing w:line="276" w:lineRule="auto"/>
        <w:jc w:val="left"/>
      </w:pPr>
      <w:bookmarkStart w:id="2" w:name="_Toc485562108"/>
      <w:r w:rsidRPr="00304844">
        <w:t>The Springboard Programme</w:t>
      </w:r>
      <w:bookmarkEnd w:id="2"/>
      <w:r w:rsidRPr="00304844">
        <w:t xml:space="preserve"> </w:t>
      </w:r>
      <w:r w:rsidR="00F23B3A" w:rsidRPr="00304844">
        <w:t>normally</w:t>
      </w:r>
      <w:r w:rsidR="00F23B3A" w:rsidRPr="00304844">
        <w:rPr>
          <w:b/>
        </w:rPr>
        <w:t xml:space="preserve"> </w:t>
      </w:r>
      <w:r w:rsidR="00C1613E" w:rsidRPr="00304844">
        <w:t>comprises</w:t>
      </w:r>
      <w:r w:rsidR="00C1613E" w:rsidRPr="00304844">
        <w:rPr>
          <w:b/>
        </w:rPr>
        <w:t xml:space="preserve"> </w:t>
      </w:r>
      <w:r w:rsidR="00F23B3A" w:rsidRPr="00304844">
        <w:t>two course</w:t>
      </w:r>
      <w:r w:rsidR="003E7D6E" w:rsidRPr="00304844">
        <w:t>s, each lasting five</w:t>
      </w:r>
      <w:r w:rsidRPr="00304844">
        <w:t xml:space="preserve"> days. The </w:t>
      </w:r>
      <w:r w:rsidRPr="004E4786">
        <w:rPr>
          <w:b/>
        </w:rPr>
        <w:t>Foundation</w:t>
      </w:r>
      <w:r w:rsidRPr="00304844">
        <w:t xml:space="preserve"> </w:t>
      </w:r>
      <w:r w:rsidR="00F23B3A" w:rsidRPr="00304844">
        <w:t xml:space="preserve">course </w:t>
      </w:r>
      <w:r w:rsidR="007F0479" w:rsidRPr="00304844">
        <w:t xml:space="preserve">focuses mainly on </w:t>
      </w:r>
      <w:r w:rsidRPr="00304844">
        <w:t xml:space="preserve">quality improvement skills, </w:t>
      </w:r>
      <w:r w:rsidR="00F23B3A" w:rsidRPr="00304844">
        <w:t>using methodologies</w:t>
      </w:r>
      <w:r w:rsidR="007F0479" w:rsidRPr="00304844">
        <w:t xml:space="preserve"> </w:t>
      </w:r>
      <w:r w:rsidR="00F23B3A" w:rsidRPr="00304844">
        <w:t>drawn from the IHI Model for I</w:t>
      </w:r>
      <w:r w:rsidRPr="00304844">
        <w:t xml:space="preserve">mprovement and ‘Lean’ </w:t>
      </w:r>
      <w:r w:rsidR="00F23B3A" w:rsidRPr="00304844">
        <w:t>(Toyota). It</w:t>
      </w:r>
      <w:r w:rsidRPr="00304844">
        <w:t xml:space="preserve"> enables theory to be learned and applied through</w:t>
      </w:r>
      <w:r w:rsidR="007F0479" w:rsidRPr="00304844">
        <w:t xml:space="preserve"> actually establishing</w:t>
      </w:r>
      <w:r w:rsidRPr="00304844">
        <w:t xml:space="preserve"> improvement projects</w:t>
      </w:r>
      <w:r w:rsidR="007F0479" w:rsidRPr="00304844">
        <w:t xml:space="preserve">. </w:t>
      </w:r>
      <w:r w:rsidRPr="00304844">
        <w:t xml:space="preserve">Participants learn how to use the </w:t>
      </w:r>
      <w:r w:rsidRPr="00304844">
        <w:rPr>
          <w:rFonts w:eastAsia="Times New Roman"/>
          <w:bCs/>
          <w:shd w:val="clear" w:color="auto" w:fill="FFFFFF"/>
        </w:rPr>
        <w:t>A3</w:t>
      </w:r>
      <w:r w:rsidRPr="00304844">
        <w:rPr>
          <w:rStyle w:val="BalloonTextChar"/>
          <w:rFonts w:ascii="Calibri" w:eastAsia="Times New Roman" w:hAnsi="Calibri"/>
          <w:sz w:val="22"/>
          <w:szCs w:val="22"/>
          <w:shd w:val="clear" w:color="auto" w:fill="FFFFFF"/>
        </w:rPr>
        <w:t> </w:t>
      </w:r>
      <w:r w:rsidR="007F0479" w:rsidRPr="00304844">
        <w:rPr>
          <w:rFonts w:eastAsia="Times New Roman"/>
          <w:shd w:val="clear" w:color="auto" w:fill="FFFFFF"/>
        </w:rPr>
        <w:t>structured problem-</w:t>
      </w:r>
      <w:r w:rsidRPr="00304844">
        <w:rPr>
          <w:rFonts w:eastAsia="Times New Roman"/>
          <w:shd w:val="clear" w:color="auto" w:fill="FFFFFF"/>
        </w:rPr>
        <w:t xml:space="preserve">solving and continuous improvement approach, and </w:t>
      </w:r>
      <w:r w:rsidRPr="00304844">
        <w:t>the plan-do-study-act (PDSA) cycle for rapid cycle improvement.</w:t>
      </w:r>
    </w:p>
    <w:p w14:paraId="7C653DEB" w14:textId="77777777" w:rsidR="003461B9" w:rsidRPr="00304844" w:rsidRDefault="003461B9" w:rsidP="0022039E">
      <w:pPr>
        <w:spacing w:line="276" w:lineRule="auto"/>
        <w:jc w:val="left"/>
      </w:pPr>
    </w:p>
    <w:p w14:paraId="3D30FB5F" w14:textId="1F698A40" w:rsidR="002520C9" w:rsidRPr="00304844" w:rsidRDefault="00F23B3A" w:rsidP="0022039E">
      <w:pPr>
        <w:spacing w:line="276" w:lineRule="auto"/>
        <w:jc w:val="left"/>
      </w:pPr>
      <w:r w:rsidRPr="00304844">
        <w:t xml:space="preserve">The </w:t>
      </w:r>
      <w:r w:rsidRPr="004E4786">
        <w:rPr>
          <w:b/>
        </w:rPr>
        <w:t>Advanced</w:t>
      </w:r>
      <w:r w:rsidRPr="00304844">
        <w:t xml:space="preserve"> course</w:t>
      </w:r>
      <w:r w:rsidR="002520C9" w:rsidRPr="00304844">
        <w:t xml:space="preserve"> follows 3-6 months later and focuses predominantly on leadership skills, including leadership styles, motivation, effective listening, delegation, giving feedback, leading change, creating effective teams, and managing conflict.  Participants develop thei</w:t>
      </w:r>
      <w:r w:rsidR="004E4786">
        <w:t>r</w:t>
      </w:r>
      <w:r w:rsidR="002520C9" w:rsidRPr="00304844">
        <w:t xml:space="preserve"> projects </w:t>
      </w:r>
      <w:r w:rsidR="003E7D6E" w:rsidRPr="00304844">
        <w:t xml:space="preserve">further </w:t>
      </w:r>
      <w:r w:rsidR="002520C9" w:rsidRPr="00304844">
        <w:t>using these skills</w:t>
      </w:r>
      <w:r w:rsidR="003461B9" w:rsidRPr="00304844">
        <w:t>,</w:t>
      </w:r>
      <w:r w:rsidR="002520C9" w:rsidRPr="00304844">
        <w:t xml:space="preserve"> and </w:t>
      </w:r>
      <w:r w:rsidR="003E7D6E" w:rsidRPr="00304844">
        <w:t xml:space="preserve">learn </w:t>
      </w:r>
      <w:r w:rsidR="002520C9" w:rsidRPr="00304844">
        <w:t xml:space="preserve">basic coaching skills to enable them to support others to undertake new improvement projects.  </w:t>
      </w:r>
    </w:p>
    <w:p w14:paraId="3C992448" w14:textId="77777777" w:rsidR="007322D3" w:rsidRPr="00304844" w:rsidRDefault="007322D3" w:rsidP="0022039E">
      <w:pPr>
        <w:spacing w:line="276" w:lineRule="auto"/>
        <w:jc w:val="left"/>
      </w:pPr>
    </w:p>
    <w:p w14:paraId="1D103D8C" w14:textId="3797E321" w:rsidR="00442284" w:rsidRPr="00304844" w:rsidRDefault="004E4786" w:rsidP="0022039E">
      <w:pPr>
        <w:tabs>
          <w:tab w:val="left" w:pos="5100"/>
        </w:tabs>
        <w:spacing w:line="276" w:lineRule="auto"/>
        <w:jc w:val="left"/>
      </w:pPr>
      <w:r>
        <w:t xml:space="preserve">From April 2015 to </w:t>
      </w:r>
      <w:r w:rsidR="007322D3" w:rsidRPr="00304844">
        <w:t xml:space="preserve">March 2017, </w:t>
      </w:r>
      <w:r w:rsidR="00442284" w:rsidRPr="00304844">
        <w:t>the following courses were delivered</w:t>
      </w:r>
      <w:r>
        <w:t xml:space="preserve"> </w:t>
      </w:r>
      <w:r w:rsidR="00FD67BA">
        <w:t>to 110</w:t>
      </w:r>
      <w:r>
        <w:t xml:space="preserve"> individuals (</w:t>
      </w:r>
      <w:r w:rsidR="00FD67BA">
        <w:t>84</w:t>
      </w:r>
      <w:r>
        <w:t>3 training days):</w:t>
      </w:r>
    </w:p>
    <w:p w14:paraId="012E553A" w14:textId="5291DB83" w:rsidR="00442284" w:rsidRPr="00304844" w:rsidRDefault="00442284" w:rsidP="00A35277">
      <w:pPr>
        <w:pStyle w:val="ListParagraph"/>
        <w:numPr>
          <w:ilvl w:val="0"/>
          <w:numId w:val="12"/>
        </w:numPr>
        <w:tabs>
          <w:tab w:val="left" w:pos="5100"/>
        </w:tabs>
      </w:pPr>
      <w:r w:rsidRPr="00304844">
        <w:t>5 full Foundation (included some participants from other facilities)</w:t>
      </w:r>
    </w:p>
    <w:p w14:paraId="4BF501BF" w14:textId="589C37E7" w:rsidR="00442284" w:rsidRPr="00304844" w:rsidRDefault="00442284" w:rsidP="00A35277">
      <w:pPr>
        <w:pStyle w:val="ListParagraph"/>
        <w:numPr>
          <w:ilvl w:val="0"/>
          <w:numId w:val="12"/>
        </w:numPr>
        <w:tabs>
          <w:tab w:val="left" w:pos="5100"/>
        </w:tabs>
      </w:pPr>
      <w:r w:rsidRPr="00304844">
        <w:t xml:space="preserve">2 bespoke Foundation courses (1 for ED participants from Nanyuki &amp; Nyahururu, 1 for </w:t>
      </w:r>
      <w:proofErr w:type="spellStart"/>
      <w:r w:rsidRPr="00304844">
        <w:t>Kwale</w:t>
      </w:r>
      <w:proofErr w:type="spellEnd"/>
      <w:r w:rsidRPr="00304844">
        <w:t xml:space="preserve"> Eye Centre)</w:t>
      </w:r>
    </w:p>
    <w:p w14:paraId="7748CEAA" w14:textId="3F2D39C8" w:rsidR="00442284" w:rsidRPr="00304844" w:rsidRDefault="00442284" w:rsidP="00A35277">
      <w:pPr>
        <w:pStyle w:val="ListParagraph"/>
        <w:numPr>
          <w:ilvl w:val="0"/>
          <w:numId w:val="12"/>
        </w:numPr>
        <w:tabs>
          <w:tab w:val="left" w:pos="5100"/>
        </w:tabs>
      </w:pPr>
      <w:r w:rsidRPr="00304844">
        <w:lastRenderedPageBreak/>
        <w:t>1 refresher course (for Nanyuki)</w:t>
      </w:r>
    </w:p>
    <w:p w14:paraId="1150C85E" w14:textId="4C698463" w:rsidR="00442284" w:rsidRPr="00304844" w:rsidRDefault="00442284" w:rsidP="0022039E">
      <w:pPr>
        <w:pStyle w:val="ListParagraph"/>
        <w:numPr>
          <w:ilvl w:val="0"/>
          <w:numId w:val="12"/>
        </w:numPr>
        <w:tabs>
          <w:tab w:val="left" w:pos="5100"/>
        </w:tabs>
      </w:pPr>
      <w:r w:rsidRPr="00304844">
        <w:t>4 Advanced courses (one combined for participants from all 3 facilities involved)</w:t>
      </w:r>
    </w:p>
    <w:p w14:paraId="74370A08" w14:textId="5E4E63CE" w:rsidR="007322D3" w:rsidRPr="00304844" w:rsidRDefault="00496A1A" w:rsidP="0022039E">
      <w:pPr>
        <w:tabs>
          <w:tab w:val="left" w:pos="5100"/>
        </w:tabs>
        <w:spacing w:line="276" w:lineRule="auto"/>
        <w:jc w:val="left"/>
      </w:pPr>
      <w:r w:rsidRPr="00304844">
        <w:t>Participants were from many disciplines including doctors, nurses, clinical officers, physiotherapists, occupational therapists and administrators and most had leadership and managerial responsibilities at unit</w:t>
      </w:r>
      <w:r w:rsidR="004E4786">
        <w:t>, department or facility level.</w:t>
      </w:r>
    </w:p>
    <w:p w14:paraId="1B28528A" w14:textId="77777777" w:rsidR="002520C9" w:rsidRPr="00304844" w:rsidRDefault="002520C9" w:rsidP="0022039E">
      <w:pPr>
        <w:spacing w:line="276" w:lineRule="auto"/>
        <w:jc w:val="left"/>
      </w:pPr>
    </w:p>
    <w:p w14:paraId="03FADBDB" w14:textId="305576B8" w:rsidR="00973E95" w:rsidRPr="00304844" w:rsidRDefault="008B27A9" w:rsidP="0022039E">
      <w:pPr>
        <w:tabs>
          <w:tab w:val="left" w:pos="5100"/>
        </w:tabs>
        <w:spacing w:line="276" w:lineRule="auto"/>
        <w:jc w:val="left"/>
        <w:rPr>
          <w:rFonts w:eastAsia="Times New Roman"/>
          <w:lang w:eastAsia="en-GB"/>
        </w:rPr>
      </w:pPr>
      <w:r w:rsidRPr="00304844">
        <w:t xml:space="preserve">As a result of the </w:t>
      </w:r>
      <w:r w:rsidR="003E7D6E" w:rsidRPr="00304844">
        <w:t>partnership,</w:t>
      </w:r>
      <w:r w:rsidRPr="00304844">
        <w:t xml:space="preserve"> t</w:t>
      </w:r>
      <w:r w:rsidR="0008429C" w:rsidRPr="00304844">
        <w:t xml:space="preserve">here have </w:t>
      </w:r>
      <w:r w:rsidR="003461B9" w:rsidRPr="00304844">
        <w:t xml:space="preserve">also </w:t>
      </w:r>
      <w:r w:rsidR="0008429C" w:rsidRPr="00304844">
        <w:t>been visits to the UK by Kenyan staff</w:t>
      </w:r>
      <w:r w:rsidR="004E4786">
        <w:t>. T</w:t>
      </w:r>
      <w:r w:rsidR="0008429C" w:rsidRPr="00304844">
        <w:t>he Medical Superintendent of Nyahururu Hospital and the Chief Officer of Health fro</w:t>
      </w:r>
      <w:r w:rsidR="002520C9" w:rsidRPr="00304844">
        <w:t>m</w:t>
      </w:r>
      <w:r w:rsidR="0008429C" w:rsidRPr="00304844">
        <w:t xml:space="preserve"> L</w:t>
      </w:r>
      <w:r w:rsidR="003E7D6E" w:rsidRPr="00304844">
        <w:t xml:space="preserve">aikipia County Government </w:t>
      </w:r>
      <w:r w:rsidRPr="00304844">
        <w:t>attend</w:t>
      </w:r>
      <w:r w:rsidR="004E4786">
        <w:t>ed</w:t>
      </w:r>
      <w:r w:rsidRPr="00304844">
        <w:t xml:space="preserve"> a</w:t>
      </w:r>
      <w:r w:rsidR="004E4786">
        <w:t xml:space="preserve"> 5-day</w:t>
      </w:r>
      <w:r w:rsidRPr="00304844">
        <w:t xml:space="preserve"> </w:t>
      </w:r>
      <w:r w:rsidR="0008429C" w:rsidRPr="00304844">
        <w:t>Institute for Healthcare Improvement</w:t>
      </w:r>
      <w:r w:rsidRPr="00304844">
        <w:t xml:space="preserve"> </w:t>
      </w:r>
      <w:r w:rsidR="0008429C" w:rsidRPr="00304844">
        <w:t xml:space="preserve">(IHI) Patient Safety Officer Training Course </w:t>
      </w:r>
      <w:r w:rsidR="004E4786">
        <w:t xml:space="preserve">run </w:t>
      </w:r>
      <w:r w:rsidR="0008429C" w:rsidRPr="00304844">
        <w:t>in the UK in May 2016</w:t>
      </w:r>
      <w:r w:rsidR="004E4786">
        <w:t>. Three</w:t>
      </w:r>
      <w:r w:rsidRPr="00304844">
        <w:t xml:space="preserve"> Kenyan staff</w:t>
      </w:r>
      <w:r w:rsidR="004E4786">
        <w:t xml:space="preserve"> (2 nurses and one Clinical Officer)</w:t>
      </w:r>
      <w:r w:rsidRPr="00304844">
        <w:t xml:space="preserve"> attend</w:t>
      </w:r>
      <w:r w:rsidR="004E4786">
        <w:t xml:space="preserve">ed the International Forum on Quality &amp; Safety in Healthcare in the UK in April </w:t>
      </w:r>
      <w:r w:rsidRPr="00304844">
        <w:t>2017</w:t>
      </w:r>
      <w:r w:rsidR="004E4786">
        <w:t>, at which two of them had had posters accepted</w:t>
      </w:r>
      <w:r w:rsidR="0008429C" w:rsidRPr="00304844">
        <w:t>.</w:t>
      </w:r>
      <w:r w:rsidR="002520C9" w:rsidRPr="00304844">
        <w:t xml:space="preserve"> In addition, Kenyan leaders have worked as facilitators for the Springboard programme in other hospitals. </w:t>
      </w:r>
      <w:r w:rsidR="0008429C" w:rsidRPr="00304844">
        <w:t>The partnership has developed a very close working relationship with the Ministry of Health (MOH) for Laikipia County, ensuring close alignment with local and national heal</w:t>
      </w:r>
      <w:r w:rsidR="003E7D6E" w:rsidRPr="00304844">
        <w:t>th strategies,</w:t>
      </w:r>
      <w:r w:rsidR="002520C9" w:rsidRPr="00304844">
        <w:t xml:space="preserve"> such as the KQMH.</w:t>
      </w:r>
      <w:bookmarkStart w:id="3" w:name="_Toc457940489"/>
      <w:r w:rsidR="00453384" w:rsidRPr="00304844">
        <w:rPr>
          <w:rFonts w:eastAsia="Times New Roman"/>
          <w:lang w:eastAsia="en-GB"/>
        </w:rPr>
        <w:t xml:space="preserve"> </w:t>
      </w:r>
    </w:p>
    <w:bookmarkEnd w:id="3"/>
    <w:p w14:paraId="5F904669" w14:textId="77777777" w:rsidR="009767FB" w:rsidRDefault="009767FB" w:rsidP="00685BA3">
      <w:pPr>
        <w:pStyle w:val="Heading4"/>
        <w:spacing w:before="0" w:after="0" w:line="360" w:lineRule="auto"/>
        <w:rPr>
          <w:sz w:val="22"/>
          <w:szCs w:val="22"/>
        </w:rPr>
      </w:pPr>
    </w:p>
    <w:p w14:paraId="599FAB95" w14:textId="77777777" w:rsidR="003411DF" w:rsidRPr="003411DF" w:rsidRDefault="003411DF" w:rsidP="003411DF"/>
    <w:p w14:paraId="097E1681" w14:textId="12D48B01" w:rsidR="00B719E3" w:rsidRPr="00E465E3" w:rsidRDefault="00B719E3" w:rsidP="00B719E3">
      <w:pPr>
        <w:spacing w:line="360" w:lineRule="auto"/>
        <w:rPr>
          <w:b/>
          <w:sz w:val="24"/>
        </w:rPr>
      </w:pPr>
      <w:r w:rsidRPr="00E465E3">
        <w:rPr>
          <w:b/>
          <w:sz w:val="24"/>
        </w:rPr>
        <w:t>Evaluation of Springboard</w:t>
      </w:r>
    </w:p>
    <w:p w14:paraId="4531FB40" w14:textId="52CDD10D" w:rsidR="00B719E3" w:rsidRPr="00304844" w:rsidRDefault="00B719E3" w:rsidP="00B256B1">
      <w:pPr>
        <w:spacing w:line="276" w:lineRule="auto"/>
        <w:jc w:val="left"/>
      </w:pPr>
      <w:r w:rsidRPr="00304844">
        <w:t xml:space="preserve">An evaluation of the impact of the Springboard quality improvement and leadership training on healthcare in three health facilities in Kenya (Nanyuki, Nyahururu and </w:t>
      </w:r>
      <w:proofErr w:type="spellStart"/>
      <w:r w:rsidRPr="00304844">
        <w:t>Kwale</w:t>
      </w:r>
      <w:proofErr w:type="spellEnd"/>
      <w:r w:rsidRPr="00304844">
        <w:t xml:space="preserve">) was undertaken </w:t>
      </w:r>
      <w:r w:rsidR="003461B9" w:rsidRPr="00304844">
        <w:t>by Chris</w:t>
      </w:r>
      <w:r w:rsidR="004C64A6" w:rsidRPr="00304844">
        <w:t xml:space="preserve">tine </w:t>
      </w:r>
      <w:proofErr w:type="spellStart"/>
      <w:r w:rsidR="004C64A6" w:rsidRPr="00304844">
        <w:t>Musee</w:t>
      </w:r>
      <w:proofErr w:type="spellEnd"/>
      <w:r w:rsidR="004C64A6" w:rsidRPr="00304844">
        <w:t xml:space="preserve"> of Kenyatta Hospital</w:t>
      </w:r>
      <w:r w:rsidR="003461B9" w:rsidRPr="00304844">
        <w:t xml:space="preserve"> </w:t>
      </w:r>
      <w:r w:rsidRPr="00304844">
        <w:t>between Nov 2016 and March 2017</w:t>
      </w:r>
      <w:r w:rsidR="003461B9" w:rsidRPr="00304844">
        <w:t>,</w:t>
      </w:r>
      <w:r w:rsidRPr="00304844">
        <w:t xml:space="preserve"> using self-administered questionnaires, key informant interviews and focus groups</w:t>
      </w:r>
      <w:r w:rsidR="003461B9" w:rsidRPr="00304844">
        <w:t xml:space="preserve">. The study </w:t>
      </w:r>
      <w:r w:rsidRPr="00304844">
        <w:t>involved 59 respondents, all of whom had undertaken the Foundation programme and 20 of whom had taken part in the Advanced programme. The research aimed to find out the effect of the Springboard programme on individua</w:t>
      </w:r>
      <w:r w:rsidR="003E7D6E" w:rsidRPr="00304844">
        <w:t>ls, teams and health facilities,</w:t>
      </w:r>
      <w:r w:rsidRPr="00304844">
        <w:t xml:space="preserve"> what had happened with participants’ projects and the factors influencing the success of the projects.</w:t>
      </w:r>
    </w:p>
    <w:p w14:paraId="29809C6B" w14:textId="77777777" w:rsidR="00B719E3" w:rsidRPr="00304844" w:rsidRDefault="00B719E3" w:rsidP="00B256B1">
      <w:pPr>
        <w:spacing w:line="276" w:lineRule="auto"/>
        <w:jc w:val="left"/>
        <w:rPr>
          <w:b/>
          <w:color w:val="000090"/>
        </w:rPr>
      </w:pPr>
    </w:p>
    <w:p w14:paraId="01A8A29D" w14:textId="2537FDBE" w:rsidR="00B719E3" w:rsidRPr="00304844" w:rsidRDefault="00B719E3" w:rsidP="00B256B1">
      <w:pPr>
        <w:spacing w:line="276" w:lineRule="auto"/>
        <w:jc w:val="left"/>
      </w:pPr>
      <w:r w:rsidRPr="00304844">
        <w:t>The research identified that the overall training satisfaction level was 89.7</w:t>
      </w:r>
      <w:r w:rsidR="00B256B1" w:rsidRPr="00304844">
        <w:t>% (knowledge - 91.5% and skills - 87.3%</w:t>
      </w:r>
      <w:r w:rsidRPr="00304844">
        <w:t xml:space="preserve">), with perceived project usefulness to self and to patients at 88.4% and 95.7% respectively. 98.3% </w:t>
      </w:r>
      <w:r w:rsidR="003461B9" w:rsidRPr="00304844">
        <w:t xml:space="preserve">of respondents </w:t>
      </w:r>
      <w:r w:rsidRPr="00304844">
        <w:t xml:space="preserve">reported being able to share/disseminate information from the programme through on the job training for others. Enabling factors for this were management and leadership support, </w:t>
      </w:r>
      <w:r w:rsidR="0087078D" w:rsidRPr="00304844">
        <w:t xml:space="preserve">recognition of the need </w:t>
      </w:r>
      <w:r w:rsidRPr="00304844">
        <w:t xml:space="preserve">to involve all the staff and patients, </w:t>
      </w:r>
      <w:r w:rsidR="0087078D" w:rsidRPr="00304844">
        <w:t xml:space="preserve">and </w:t>
      </w:r>
      <w:r w:rsidRPr="00304844">
        <w:t xml:space="preserve">the realisation that small changes </w:t>
      </w:r>
      <w:r w:rsidR="0087078D" w:rsidRPr="00304844">
        <w:t>can have huge impacts o</w:t>
      </w:r>
      <w:r w:rsidRPr="00304844">
        <w:t>n health care and improve</w:t>
      </w:r>
      <w:r w:rsidR="00537955" w:rsidRPr="00304844">
        <w:t>d</w:t>
      </w:r>
      <w:r w:rsidRPr="00304844">
        <w:t xml:space="preserve"> patient outcomes. </w:t>
      </w:r>
    </w:p>
    <w:p w14:paraId="1F500D0D" w14:textId="77777777" w:rsidR="00CB16F2" w:rsidRDefault="00CB16F2" w:rsidP="00B256B1">
      <w:pPr>
        <w:spacing w:line="276" w:lineRule="auto"/>
        <w:jc w:val="left"/>
      </w:pPr>
    </w:p>
    <w:p w14:paraId="3C30D97C" w14:textId="77777777" w:rsidR="003411DF" w:rsidRDefault="003411DF" w:rsidP="00B256B1">
      <w:pPr>
        <w:spacing w:line="276" w:lineRule="auto"/>
        <w:jc w:val="left"/>
      </w:pPr>
    </w:p>
    <w:p w14:paraId="391444C9" w14:textId="77777777" w:rsidR="003411DF" w:rsidRPr="00304844" w:rsidRDefault="003411DF" w:rsidP="00B256B1">
      <w:pPr>
        <w:spacing w:line="276" w:lineRule="auto"/>
        <w:jc w:val="left"/>
      </w:pPr>
    </w:p>
    <w:p w14:paraId="1E843571" w14:textId="5102F941" w:rsidR="0022039E" w:rsidRPr="00E465E3" w:rsidRDefault="00CB16F2" w:rsidP="00B719E3">
      <w:pPr>
        <w:spacing w:line="360" w:lineRule="auto"/>
        <w:rPr>
          <w:b/>
          <w:sz w:val="24"/>
        </w:rPr>
      </w:pPr>
      <w:r w:rsidRPr="00E465E3">
        <w:rPr>
          <w:b/>
          <w:sz w:val="24"/>
        </w:rPr>
        <w:t>The Improvement Projects</w:t>
      </w:r>
    </w:p>
    <w:p w14:paraId="081BFA1E" w14:textId="6A807CF5" w:rsidR="00B719E3" w:rsidRPr="00304844" w:rsidRDefault="0087078D" w:rsidP="0022039E">
      <w:pPr>
        <w:spacing w:line="276" w:lineRule="auto"/>
        <w:jc w:val="left"/>
      </w:pPr>
      <w:r w:rsidRPr="00304844">
        <w:t>The improvement projects were an integral part of the programme</w:t>
      </w:r>
      <w:r w:rsidRPr="00304844">
        <w:rPr>
          <w:b/>
        </w:rPr>
        <w:t xml:space="preserve">. </w:t>
      </w:r>
      <w:r w:rsidR="003E7D6E" w:rsidRPr="00304844">
        <w:t>Multidisciplinary teams undertook fourteen projects</w:t>
      </w:r>
      <w:r w:rsidRPr="00304844">
        <w:t>:</w:t>
      </w:r>
      <w:r w:rsidR="00D61AFD" w:rsidRPr="00304844">
        <w:t xml:space="preserve"> four in Nanyuki, nine in Nyahururu and one</w:t>
      </w:r>
      <w:r w:rsidR="00B719E3" w:rsidRPr="00304844">
        <w:t xml:space="preserve"> in </w:t>
      </w:r>
      <w:proofErr w:type="spellStart"/>
      <w:r w:rsidR="00B719E3" w:rsidRPr="00304844">
        <w:t>Kwale</w:t>
      </w:r>
      <w:proofErr w:type="spellEnd"/>
      <w:r w:rsidR="00F55A8B" w:rsidRPr="00304844">
        <w:t xml:space="preserve">. </w:t>
      </w:r>
      <w:r w:rsidR="00B719E3" w:rsidRPr="00304844">
        <w:t xml:space="preserve">Factors associated with project success included teamwork, </w:t>
      </w:r>
      <w:r w:rsidR="00F55A8B" w:rsidRPr="00304844">
        <w:t>attitude, team leadership support</w:t>
      </w:r>
      <w:r w:rsidR="00B719E3" w:rsidRPr="00304844">
        <w:t>, hospital leadership availability and support, availability of resources, appropriate knowledge and skills, conducive work environment, communication, duty/responsibility allocation, participative decision making, being given an op</w:t>
      </w:r>
      <w:r w:rsidR="003E7D6E" w:rsidRPr="00304844">
        <w:t>portunity to create or innovate and</w:t>
      </w:r>
      <w:r w:rsidR="00B719E3" w:rsidRPr="00304844">
        <w:t xml:space="preserve"> change management. </w:t>
      </w:r>
      <w:r w:rsidR="00F55A8B" w:rsidRPr="00304844">
        <w:t xml:space="preserve">Of these, teamwork, hospital leadership and attitude </w:t>
      </w:r>
      <w:r w:rsidR="00B719E3" w:rsidRPr="00304844">
        <w:t xml:space="preserve">were statistically significant. </w:t>
      </w:r>
      <w:r w:rsidR="00AF7008" w:rsidRPr="00304844">
        <w:t xml:space="preserve">Where projects were less successful, </w:t>
      </w:r>
      <w:r w:rsidR="004C64A6" w:rsidRPr="00304844">
        <w:t xml:space="preserve">hurdles identified included </w:t>
      </w:r>
      <w:r w:rsidR="00B719E3" w:rsidRPr="00304844">
        <w:t xml:space="preserve">staff shortage, lack of resources, lack of appropriate knowledge and skills, uninvolved </w:t>
      </w:r>
      <w:r w:rsidR="00AF7008" w:rsidRPr="00304844">
        <w:t xml:space="preserve">leadership and too much paperwork. </w:t>
      </w:r>
    </w:p>
    <w:p w14:paraId="3171BA5A" w14:textId="77777777" w:rsidR="00AF7008" w:rsidRDefault="00AF7008" w:rsidP="0022039E">
      <w:pPr>
        <w:spacing w:line="276" w:lineRule="auto"/>
        <w:jc w:val="left"/>
      </w:pPr>
    </w:p>
    <w:p w14:paraId="0708AED2" w14:textId="77777777" w:rsidR="00857C75" w:rsidRPr="00304844" w:rsidRDefault="00857C75" w:rsidP="0022039E">
      <w:pPr>
        <w:spacing w:line="276" w:lineRule="auto"/>
        <w:jc w:val="left"/>
      </w:pPr>
    </w:p>
    <w:p w14:paraId="5D8667CA" w14:textId="77777777" w:rsidR="003411DF" w:rsidRDefault="003411DF" w:rsidP="0022039E">
      <w:pPr>
        <w:spacing w:line="276" w:lineRule="auto"/>
        <w:jc w:val="left"/>
      </w:pPr>
    </w:p>
    <w:p w14:paraId="0848A978" w14:textId="77777777" w:rsidR="003411DF" w:rsidRDefault="003411DF" w:rsidP="0022039E">
      <w:pPr>
        <w:spacing w:line="276" w:lineRule="auto"/>
        <w:jc w:val="left"/>
      </w:pPr>
    </w:p>
    <w:p w14:paraId="414DBDD4" w14:textId="77777777" w:rsidR="0087078D" w:rsidRPr="00304844" w:rsidRDefault="00AF7008" w:rsidP="0022039E">
      <w:pPr>
        <w:spacing w:line="276" w:lineRule="auto"/>
        <w:jc w:val="left"/>
      </w:pPr>
      <w:r w:rsidRPr="00304844">
        <w:t>At Nanyuki, project outcomes included</w:t>
      </w:r>
      <w:r w:rsidR="0087078D" w:rsidRPr="00304844">
        <w:t>:</w:t>
      </w:r>
    </w:p>
    <w:p w14:paraId="54CF9B79" w14:textId="77777777" w:rsidR="003E7D6E" w:rsidRPr="00304844" w:rsidRDefault="003E7D6E" w:rsidP="0022039E">
      <w:pPr>
        <w:spacing w:line="276" w:lineRule="auto"/>
        <w:jc w:val="left"/>
      </w:pPr>
    </w:p>
    <w:p w14:paraId="5778AACA" w14:textId="2413F703" w:rsidR="0087078D" w:rsidRPr="00304844" w:rsidRDefault="00AF7008" w:rsidP="00A35277">
      <w:pPr>
        <w:pStyle w:val="ListParagraph"/>
        <w:numPr>
          <w:ilvl w:val="0"/>
          <w:numId w:val="5"/>
        </w:numPr>
      </w:pPr>
      <w:r w:rsidRPr="00304844">
        <w:t xml:space="preserve">increasing </w:t>
      </w:r>
      <w:r w:rsidR="002A100B">
        <w:t>hand washing from 30-50% to 80%</w:t>
      </w:r>
    </w:p>
    <w:p w14:paraId="79AD3878" w14:textId="7473BEDE" w:rsidR="0087078D" w:rsidRPr="00304844" w:rsidRDefault="00AF7008" w:rsidP="00A35277">
      <w:pPr>
        <w:pStyle w:val="ListParagraph"/>
        <w:numPr>
          <w:ilvl w:val="0"/>
          <w:numId w:val="5"/>
        </w:numPr>
      </w:pPr>
      <w:r w:rsidRPr="00304844">
        <w:t xml:space="preserve">ensuring </w:t>
      </w:r>
      <w:r w:rsidR="002A100B">
        <w:t>labelling</w:t>
      </w:r>
      <w:r w:rsidRPr="00304844">
        <w:t xml:space="preserve"> of </w:t>
      </w:r>
      <w:r w:rsidR="002A100B">
        <w:t>patients to</w:t>
      </w:r>
      <w:r w:rsidRPr="00304844">
        <w:t xml:space="preserve"> identify them accurately for trea</w:t>
      </w:r>
      <w:r w:rsidR="002A100B">
        <w:t>tment and increase safety</w:t>
      </w:r>
    </w:p>
    <w:p w14:paraId="4CF25820" w14:textId="2ABB4EA2" w:rsidR="0057609E" w:rsidRPr="00304844" w:rsidRDefault="00AF7008" w:rsidP="00A35277">
      <w:pPr>
        <w:pStyle w:val="ListParagraph"/>
        <w:numPr>
          <w:ilvl w:val="0"/>
          <w:numId w:val="5"/>
        </w:numPr>
      </w:pPr>
      <w:r w:rsidRPr="00304844">
        <w:t xml:space="preserve">reducing the time taken in </w:t>
      </w:r>
      <w:proofErr w:type="spellStart"/>
      <w:r w:rsidRPr="00304844">
        <w:t>paediatric</w:t>
      </w:r>
      <w:proofErr w:type="spellEnd"/>
      <w:r w:rsidRPr="00304844">
        <w:t xml:space="preserve"> drug rounds from 4 to 2 hours and increasing accuracy of drug doses. This</w:t>
      </w:r>
      <w:r w:rsidR="00BA4ECD" w:rsidRPr="00304844">
        <w:t xml:space="preserve"> project</w:t>
      </w:r>
      <w:r w:rsidRPr="00304844">
        <w:t xml:space="preserve"> was presented</w:t>
      </w:r>
      <w:r w:rsidR="003E7D6E" w:rsidRPr="00304844">
        <w:t xml:space="preserve"> at the </w:t>
      </w:r>
      <w:r w:rsidR="00824F69">
        <w:t>International Forum on Quality &amp; Safety in Healthcare</w:t>
      </w:r>
      <w:r w:rsidR="002A100B">
        <w:t>.</w:t>
      </w:r>
    </w:p>
    <w:p w14:paraId="37A3AEED" w14:textId="77777777" w:rsidR="0057609E" w:rsidRPr="00304844" w:rsidRDefault="0057609E" w:rsidP="0022039E">
      <w:pPr>
        <w:pStyle w:val="ListParagraph"/>
        <w:ind w:left="780"/>
      </w:pPr>
    </w:p>
    <w:tbl>
      <w:tblPr>
        <w:tblStyle w:val="TableGrid"/>
        <w:tblW w:w="9743" w:type="dxa"/>
        <w:tblInd w:w="-5" w:type="dxa"/>
        <w:tblLook w:val="04A0" w:firstRow="1" w:lastRow="0" w:firstColumn="1" w:lastColumn="0" w:noHBand="0" w:noVBand="1"/>
      </w:tblPr>
      <w:tblGrid>
        <w:gridCol w:w="9743"/>
      </w:tblGrid>
      <w:tr w:rsidR="002A100B" w:rsidRPr="00304844" w14:paraId="5595C620" w14:textId="77777777" w:rsidTr="003411DF">
        <w:tc>
          <w:tcPr>
            <w:tcW w:w="9743" w:type="dxa"/>
          </w:tcPr>
          <w:p w14:paraId="5920ACE6" w14:textId="3F5DAF7D" w:rsidR="0057609E" w:rsidRPr="00304844" w:rsidRDefault="003E7D6E" w:rsidP="00B256B1">
            <w:pPr>
              <w:pStyle w:val="ListParagraph"/>
              <w:ind w:left="0"/>
              <w:jc w:val="both"/>
              <w:rPr>
                <w:color w:val="000090"/>
              </w:rPr>
            </w:pPr>
            <w:r w:rsidRPr="00304844">
              <w:rPr>
                <w:rFonts w:eastAsia="Times New Roman"/>
                <w:color w:val="000090"/>
              </w:rPr>
              <w:t>‘</w:t>
            </w:r>
            <w:r w:rsidR="0057609E" w:rsidRPr="00304844">
              <w:rPr>
                <w:rFonts w:eastAsia="Times New Roman"/>
                <w:i/>
                <w:color w:val="000090"/>
              </w:rPr>
              <w:t xml:space="preserve">the nurses have more confidence in </w:t>
            </w:r>
            <w:proofErr w:type="spellStart"/>
            <w:r w:rsidR="0057609E" w:rsidRPr="00304844">
              <w:rPr>
                <w:rFonts w:eastAsia="Times New Roman"/>
                <w:i/>
                <w:color w:val="000090"/>
              </w:rPr>
              <w:t>paediatric</w:t>
            </w:r>
            <w:proofErr w:type="spellEnd"/>
            <w:r w:rsidR="0057609E" w:rsidRPr="00304844">
              <w:rPr>
                <w:rFonts w:eastAsia="Times New Roman"/>
                <w:i/>
                <w:color w:val="000090"/>
              </w:rPr>
              <w:t xml:space="preserve"> drug dose calculations and we are happy with our cheap innovation which has impacted greatly on our professional care and our </w:t>
            </w:r>
            <w:proofErr w:type="spellStart"/>
            <w:r w:rsidR="0057609E" w:rsidRPr="00304844">
              <w:rPr>
                <w:rFonts w:eastAsia="Times New Roman"/>
                <w:i/>
                <w:color w:val="000090"/>
              </w:rPr>
              <w:t>paediatric</w:t>
            </w:r>
            <w:proofErr w:type="spellEnd"/>
            <w:r w:rsidR="0057609E" w:rsidRPr="00304844">
              <w:rPr>
                <w:rFonts w:eastAsia="Times New Roman"/>
                <w:i/>
                <w:color w:val="000090"/>
              </w:rPr>
              <w:t xml:space="preserve"> population is getting accurate drug dosages…it is feels great; we are happy</w:t>
            </w:r>
            <w:r w:rsidRPr="00304844">
              <w:rPr>
                <w:rFonts w:eastAsia="Times New Roman"/>
                <w:color w:val="000090"/>
              </w:rPr>
              <w:t>’</w:t>
            </w:r>
          </w:p>
        </w:tc>
      </w:tr>
    </w:tbl>
    <w:p w14:paraId="63A68C2B" w14:textId="30061CE1" w:rsidR="0092497D" w:rsidRPr="00304844" w:rsidRDefault="0092497D" w:rsidP="0022039E">
      <w:pPr>
        <w:spacing w:line="276" w:lineRule="auto"/>
        <w:ind w:right="246"/>
        <w:rPr>
          <w:rFonts w:eastAsia="Times New Roman"/>
        </w:rPr>
      </w:pPr>
    </w:p>
    <w:p w14:paraId="42A8271F" w14:textId="77777777" w:rsidR="0087078D" w:rsidRPr="00304844" w:rsidRDefault="00E46434" w:rsidP="0022039E">
      <w:pPr>
        <w:spacing w:line="276" w:lineRule="auto"/>
        <w:jc w:val="left"/>
      </w:pPr>
      <w:r w:rsidRPr="00304844">
        <w:t>At Nyahururu, project outcomes included</w:t>
      </w:r>
      <w:r w:rsidR="0087078D" w:rsidRPr="00304844">
        <w:t>:</w:t>
      </w:r>
    </w:p>
    <w:p w14:paraId="3B8C5716" w14:textId="77777777" w:rsidR="003E7D6E" w:rsidRPr="00304844" w:rsidRDefault="003E7D6E" w:rsidP="002A100B"/>
    <w:p w14:paraId="0CD6B597" w14:textId="5B181CDE" w:rsidR="002A100B" w:rsidRDefault="002A100B" w:rsidP="00A35277">
      <w:pPr>
        <w:pStyle w:val="ListParagraph"/>
        <w:numPr>
          <w:ilvl w:val="0"/>
          <w:numId w:val="6"/>
        </w:numPr>
      </w:pPr>
      <w:r>
        <w:t>improvements in the triage process for the Emergency (Casualty) Department</w:t>
      </w:r>
    </w:p>
    <w:p w14:paraId="33A17B94" w14:textId="5EAAC121" w:rsidR="002A100B" w:rsidRPr="00304844" w:rsidRDefault="002A100B" w:rsidP="002A100B">
      <w:pPr>
        <w:pStyle w:val="ListParagraph"/>
        <w:numPr>
          <w:ilvl w:val="0"/>
          <w:numId w:val="6"/>
        </w:numPr>
      </w:pPr>
      <w:r w:rsidRPr="00304844">
        <w:t>reducing the number of injectable medicines by replacing them with oral doses from 90% to 30%;</w:t>
      </w:r>
    </w:p>
    <w:p w14:paraId="5801BB25" w14:textId="68AA2241" w:rsidR="0057609E" w:rsidRPr="00304844" w:rsidRDefault="0092497D" w:rsidP="00A35277">
      <w:pPr>
        <w:pStyle w:val="ListParagraph"/>
        <w:numPr>
          <w:ilvl w:val="0"/>
          <w:numId w:val="6"/>
        </w:numPr>
      </w:pPr>
      <w:r w:rsidRPr="00304844">
        <w:t xml:space="preserve">reducing the </w:t>
      </w:r>
      <w:r w:rsidR="002A100B">
        <w:t>numbers of days</w:t>
      </w:r>
      <w:r w:rsidRPr="00304844">
        <w:t xml:space="preserve"> o</w:t>
      </w:r>
      <w:r w:rsidR="0057609E" w:rsidRPr="00304844">
        <w:t>f</w:t>
      </w:r>
      <w:r w:rsidR="002A100B">
        <w:t xml:space="preserve"> administration of antibiotics</w:t>
      </w:r>
    </w:p>
    <w:p w14:paraId="7A211E35" w14:textId="77777777" w:rsidR="0022039E" w:rsidRPr="00304844" w:rsidRDefault="0022039E" w:rsidP="0022039E"/>
    <w:tbl>
      <w:tblPr>
        <w:tblStyle w:val="TableGrid"/>
        <w:tblW w:w="9601" w:type="dxa"/>
        <w:tblInd w:w="-5" w:type="dxa"/>
        <w:tblLook w:val="04A0" w:firstRow="1" w:lastRow="0" w:firstColumn="1" w:lastColumn="0" w:noHBand="0" w:noVBand="1"/>
      </w:tblPr>
      <w:tblGrid>
        <w:gridCol w:w="9601"/>
      </w:tblGrid>
      <w:tr w:rsidR="003411DF" w:rsidRPr="00304844" w14:paraId="183592C4" w14:textId="77777777" w:rsidTr="003411DF">
        <w:trPr>
          <w:trHeight w:val="1074"/>
        </w:trPr>
        <w:tc>
          <w:tcPr>
            <w:tcW w:w="9601" w:type="dxa"/>
          </w:tcPr>
          <w:p w14:paraId="239EA53B" w14:textId="74CC4E90" w:rsidR="0057609E" w:rsidRPr="00304844" w:rsidRDefault="003E7D6E" w:rsidP="00B256B1">
            <w:pPr>
              <w:spacing w:line="276" w:lineRule="auto"/>
              <w:jc w:val="left"/>
              <w:rPr>
                <w:i/>
                <w:color w:val="000090"/>
              </w:rPr>
            </w:pPr>
            <w:r w:rsidRPr="00304844">
              <w:rPr>
                <w:i/>
                <w:color w:val="000090"/>
              </w:rPr>
              <w:t>‘</w:t>
            </w:r>
            <w:r w:rsidR="0057609E" w:rsidRPr="00304844">
              <w:rPr>
                <w:i/>
                <w:color w:val="000090"/>
              </w:rPr>
              <w:t xml:space="preserve">…there is no quality when you are injecting a patient indefinitely. This is unprofessional. Although some patients and some relatives prefer injections, professionally, we know the health and financial implications and our people cannot afford it. In </w:t>
            </w:r>
            <w:proofErr w:type="gramStart"/>
            <w:r w:rsidR="0057609E" w:rsidRPr="00304844">
              <w:rPr>
                <w:i/>
                <w:color w:val="000090"/>
              </w:rPr>
              <w:t>fact</w:t>
            </w:r>
            <w:proofErr w:type="gramEnd"/>
            <w:r w:rsidR="0057609E" w:rsidRPr="00304844">
              <w:rPr>
                <w:i/>
                <w:color w:val="000090"/>
              </w:rPr>
              <w:t xml:space="preserve"> many get waivers…</w:t>
            </w:r>
            <w:r w:rsidRPr="00304844">
              <w:rPr>
                <w:i/>
                <w:color w:val="000090"/>
              </w:rPr>
              <w:t>’</w:t>
            </w:r>
          </w:p>
        </w:tc>
      </w:tr>
    </w:tbl>
    <w:p w14:paraId="50155ED5" w14:textId="77777777" w:rsidR="0087078D" w:rsidRPr="00304844" w:rsidRDefault="0087078D" w:rsidP="0022039E">
      <w:pPr>
        <w:pStyle w:val="TableofFigures"/>
        <w:spacing w:line="276" w:lineRule="auto"/>
        <w:jc w:val="left"/>
      </w:pPr>
    </w:p>
    <w:p w14:paraId="0A00C3AF" w14:textId="141D75C5" w:rsidR="0087078D" w:rsidRPr="00304844" w:rsidRDefault="0092497D" w:rsidP="00A35277">
      <w:pPr>
        <w:pStyle w:val="TableofFigures"/>
        <w:numPr>
          <w:ilvl w:val="0"/>
          <w:numId w:val="7"/>
        </w:numPr>
        <w:spacing w:line="276" w:lineRule="auto"/>
        <w:jc w:val="left"/>
      </w:pPr>
      <w:r w:rsidRPr="00304844">
        <w:t xml:space="preserve">reducing the length of time </w:t>
      </w:r>
      <w:r w:rsidR="00C921A7" w:rsidRPr="00304844">
        <w:t>patients</w:t>
      </w:r>
      <w:r w:rsidRPr="00304844">
        <w:t xml:space="preserve"> waited f</w:t>
      </w:r>
      <w:r w:rsidR="003E7D6E" w:rsidRPr="00304844">
        <w:t>or unavailable laboratory tests;</w:t>
      </w:r>
      <w:r w:rsidRPr="00304844">
        <w:t xml:space="preserve"> </w:t>
      </w:r>
    </w:p>
    <w:p w14:paraId="24C0719D" w14:textId="0FE2BF2E" w:rsidR="0087078D" w:rsidRPr="00304844" w:rsidRDefault="0092497D" w:rsidP="00A35277">
      <w:pPr>
        <w:pStyle w:val="TableofFigures"/>
        <w:numPr>
          <w:ilvl w:val="0"/>
          <w:numId w:val="7"/>
        </w:numPr>
        <w:spacing w:line="276" w:lineRule="auto"/>
        <w:jc w:val="left"/>
      </w:pPr>
      <w:r w:rsidRPr="00304844">
        <w:t>reducing starving time for adult surgical patients from over 28 hours to 4-6 hours</w:t>
      </w:r>
      <w:r w:rsidR="003E7D6E" w:rsidRPr="00304844">
        <w:t>.</w:t>
      </w:r>
      <w:r w:rsidR="009D614B" w:rsidRPr="00304844">
        <w:t xml:space="preserve"> </w:t>
      </w:r>
    </w:p>
    <w:p w14:paraId="649CAEC9" w14:textId="77777777" w:rsidR="0057609E" w:rsidRPr="00304844" w:rsidRDefault="0057609E" w:rsidP="0022039E">
      <w:pPr>
        <w:spacing w:line="276" w:lineRule="auto"/>
      </w:pPr>
    </w:p>
    <w:tbl>
      <w:tblPr>
        <w:tblStyle w:val="TableGrid"/>
        <w:tblW w:w="9571" w:type="dxa"/>
        <w:tblInd w:w="95" w:type="dxa"/>
        <w:tblLook w:val="04A0" w:firstRow="1" w:lastRow="0" w:firstColumn="1" w:lastColumn="0" w:noHBand="0" w:noVBand="1"/>
      </w:tblPr>
      <w:tblGrid>
        <w:gridCol w:w="9571"/>
      </w:tblGrid>
      <w:tr w:rsidR="003411DF" w:rsidRPr="00304844" w14:paraId="70413EB5" w14:textId="77777777" w:rsidTr="003411DF">
        <w:tc>
          <w:tcPr>
            <w:tcW w:w="9571" w:type="dxa"/>
          </w:tcPr>
          <w:p w14:paraId="7A115FC5" w14:textId="69F88AAF" w:rsidR="0057609E" w:rsidRPr="00304844" w:rsidRDefault="003E7D6E" w:rsidP="00B256B1">
            <w:pPr>
              <w:pStyle w:val="TableofFigures"/>
              <w:spacing w:line="276" w:lineRule="auto"/>
              <w:rPr>
                <w:color w:val="0000A4"/>
              </w:rPr>
            </w:pPr>
            <w:r w:rsidRPr="00304844">
              <w:rPr>
                <w:i/>
                <w:color w:val="0000A4"/>
              </w:rPr>
              <w:t>‘</w:t>
            </w:r>
            <w:r w:rsidR="0057609E" w:rsidRPr="00304844">
              <w:rPr>
                <w:i/>
                <w:color w:val="0000A4"/>
              </w:rPr>
              <w:t xml:space="preserve">…the rains almost beat us due to lack of some cheap resources but stakeholder meetings managed to iron things out. We now have sugar and tea leaves and every morning when elective surgeries are scheduled, someone is allocated the task to make and serve black tea to our preoperative patients. This </w:t>
            </w:r>
            <w:r w:rsidRPr="00304844">
              <w:rPr>
                <w:i/>
                <w:color w:val="0000A4"/>
              </w:rPr>
              <w:t>is success that we didn’t have…’</w:t>
            </w:r>
            <w:r w:rsidR="0057609E" w:rsidRPr="00304844">
              <w:rPr>
                <w:color w:val="0000A4"/>
              </w:rPr>
              <w:t xml:space="preserve"> </w:t>
            </w:r>
          </w:p>
          <w:p w14:paraId="3A76F5FD" w14:textId="00C7CCD8" w:rsidR="003E7D6E" w:rsidRPr="00304844" w:rsidRDefault="003E7D6E" w:rsidP="00B256B1">
            <w:pPr>
              <w:rPr>
                <w:color w:val="0000A4"/>
              </w:rPr>
            </w:pPr>
          </w:p>
          <w:p w14:paraId="7FE473D0" w14:textId="793F8E9C" w:rsidR="003E7D6E" w:rsidRPr="00304844" w:rsidRDefault="003E7D6E" w:rsidP="00B256B1">
            <w:pPr>
              <w:spacing w:line="276" w:lineRule="auto"/>
              <w:rPr>
                <w:color w:val="0000A4"/>
              </w:rPr>
            </w:pPr>
            <w:r w:rsidRPr="00304844">
              <w:rPr>
                <w:i/>
                <w:color w:val="0000A4"/>
              </w:rPr>
              <w:t>‘…Although we are not yet there, we are continuing. We intend to divide our elective surgery schedule so that we have a morning and an afternoon list and endeavour to stick to the pre-set schedule. This way we anticipate further success. We intend to move until we get to ideal anaesthetic protocol recommendations…</w:t>
            </w:r>
            <w:r w:rsidRPr="00304844">
              <w:rPr>
                <w:color w:val="0000A4"/>
              </w:rPr>
              <w:t>’</w:t>
            </w:r>
          </w:p>
          <w:p w14:paraId="51E8EFB8" w14:textId="77777777" w:rsidR="0057609E" w:rsidRPr="00304844" w:rsidRDefault="0057609E" w:rsidP="0022039E">
            <w:pPr>
              <w:spacing w:line="276" w:lineRule="auto"/>
              <w:rPr>
                <w:color w:val="0000A4"/>
              </w:rPr>
            </w:pPr>
          </w:p>
        </w:tc>
      </w:tr>
    </w:tbl>
    <w:p w14:paraId="43EF0A49" w14:textId="77777777" w:rsidR="0087078D" w:rsidRPr="00304844" w:rsidRDefault="0087078D" w:rsidP="0022039E">
      <w:pPr>
        <w:spacing w:line="276" w:lineRule="auto"/>
      </w:pPr>
    </w:p>
    <w:p w14:paraId="4DC8247D" w14:textId="485D09A6" w:rsidR="0057609E" w:rsidRPr="00304844" w:rsidRDefault="009D614B" w:rsidP="0022039E">
      <w:pPr>
        <w:pStyle w:val="ListParagraph"/>
        <w:numPr>
          <w:ilvl w:val="0"/>
          <w:numId w:val="8"/>
        </w:numPr>
      </w:pPr>
      <w:r w:rsidRPr="00304844">
        <w:t>reducing waiting time in the physiotherapy department from over an hour to 15-20 minutes</w:t>
      </w:r>
      <w:r w:rsidR="00BA4ECD" w:rsidRPr="00304844">
        <w:t>;</w:t>
      </w:r>
    </w:p>
    <w:tbl>
      <w:tblPr>
        <w:tblStyle w:val="TableGrid"/>
        <w:tblW w:w="9591" w:type="dxa"/>
        <w:tblInd w:w="95" w:type="dxa"/>
        <w:tblLook w:val="04A0" w:firstRow="1" w:lastRow="0" w:firstColumn="1" w:lastColumn="0" w:noHBand="0" w:noVBand="1"/>
      </w:tblPr>
      <w:tblGrid>
        <w:gridCol w:w="9591"/>
      </w:tblGrid>
      <w:tr w:rsidR="003411DF" w:rsidRPr="00304844" w14:paraId="17D30DF7" w14:textId="77777777" w:rsidTr="003411DF">
        <w:tc>
          <w:tcPr>
            <w:tcW w:w="9591" w:type="dxa"/>
          </w:tcPr>
          <w:p w14:paraId="32483982" w14:textId="19AD0016" w:rsidR="0057609E" w:rsidRPr="00304844" w:rsidRDefault="003E7D6E" w:rsidP="00B256B1">
            <w:pPr>
              <w:spacing w:line="276" w:lineRule="auto"/>
              <w:rPr>
                <w:i/>
                <w:color w:val="000090"/>
              </w:rPr>
            </w:pPr>
            <w:r w:rsidRPr="00304844">
              <w:rPr>
                <w:i/>
                <w:color w:val="000090"/>
              </w:rPr>
              <w:t>‘</w:t>
            </w:r>
            <w:r w:rsidR="00CB16F2" w:rsidRPr="00304844">
              <w:rPr>
                <w:i/>
                <w:color w:val="000090"/>
              </w:rPr>
              <w:t>…the place is more beautiful, you cannot compare with what we had before and some of the junk we were keeping none of us can tell what we were keeping it for. Patient flow has been streamlined. Waiting time has definitely improved from hours to minutes but we have a challenge on market days. We have more non-scheduled clients coming in the morning so that they can pass through the market after their clinic</w:t>
            </w:r>
            <w:proofErr w:type="gramStart"/>
            <w:r w:rsidR="00CB16F2" w:rsidRPr="00304844">
              <w:rPr>
                <w:i/>
                <w:color w:val="000090"/>
              </w:rPr>
              <w:t>….Initially</w:t>
            </w:r>
            <w:proofErr w:type="gramEnd"/>
            <w:r w:rsidR="00CB16F2" w:rsidRPr="00304844">
              <w:rPr>
                <w:i/>
                <w:color w:val="000090"/>
              </w:rPr>
              <w:t xml:space="preserve"> physiotherapists were always complaining of staff shortage but now I heard them say that reorganization has helped and they are not getting as tired as before…</w:t>
            </w:r>
            <w:r w:rsidRPr="00304844">
              <w:rPr>
                <w:i/>
                <w:color w:val="000090"/>
              </w:rPr>
              <w:t>’</w:t>
            </w:r>
            <w:r w:rsidRPr="00304844">
              <w:rPr>
                <w:color w:val="000090"/>
              </w:rPr>
              <w:t>’</w:t>
            </w:r>
            <w:r w:rsidR="00CB16F2" w:rsidRPr="00304844">
              <w:rPr>
                <w:i/>
                <w:color w:val="000090"/>
              </w:rPr>
              <w:t>…the place is better.</w:t>
            </w:r>
          </w:p>
        </w:tc>
      </w:tr>
    </w:tbl>
    <w:p w14:paraId="04C5532E" w14:textId="77777777" w:rsidR="0057609E" w:rsidRDefault="0057609E" w:rsidP="0022039E">
      <w:pPr>
        <w:spacing w:line="276" w:lineRule="auto"/>
      </w:pPr>
    </w:p>
    <w:p w14:paraId="669A2873" w14:textId="77777777" w:rsidR="003411DF" w:rsidRPr="00304844" w:rsidRDefault="003411DF" w:rsidP="0022039E">
      <w:pPr>
        <w:spacing w:line="276" w:lineRule="auto"/>
      </w:pPr>
    </w:p>
    <w:p w14:paraId="32F17D6C" w14:textId="30EF4851" w:rsidR="009D614B" w:rsidRPr="00304844" w:rsidRDefault="009D614B" w:rsidP="00A35277">
      <w:pPr>
        <w:pStyle w:val="ListParagraph"/>
        <w:numPr>
          <w:ilvl w:val="0"/>
          <w:numId w:val="8"/>
        </w:numPr>
      </w:pPr>
      <w:r w:rsidRPr="00304844">
        <w:t>Reducing contamination of door handles and reducing infection rates</w:t>
      </w:r>
      <w:r w:rsidR="00BA4ECD" w:rsidRPr="00304844">
        <w:t>;</w:t>
      </w:r>
    </w:p>
    <w:p w14:paraId="1EF626EA" w14:textId="66B60D49" w:rsidR="009D614B" w:rsidRDefault="00CB16F2" w:rsidP="00A35277">
      <w:pPr>
        <w:pStyle w:val="ListParagraph"/>
        <w:numPr>
          <w:ilvl w:val="0"/>
          <w:numId w:val="8"/>
        </w:numPr>
      </w:pPr>
      <w:r w:rsidRPr="00304844">
        <w:t>Reduc</w:t>
      </w:r>
      <w:r w:rsidR="009D614B" w:rsidRPr="00304844">
        <w:t xml:space="preserve">ing fasting time for </w:t>
      </w:r>
      <w:proofErr w:type="spellStart"/>
      <w:r w:rsidR="009D614B" w:rsidRPr="00304844">
        <w:t>p</w:t>
      </w:r>
      <w:r w:rsidRPr="00304844">
        <w:t>a</w:t>
      </w:r>
      <w:r w:rsidR="009D614B" w:rsidRPr="00304844">
        <w:t>ediatric</w:t>
      </w:r>
      <w:proofErr w:type="spellEnd"/>
      <w:r w:rsidR="009D614B" w:rsidRPr="00304844">
        <w:t xml:space="preserve"> surgical patients from 12 hours to 6 hours on solids and 4 hours on fluids</w:t>
      </w:r>
      <w:r w:rsidR="00BA4ECD" w:rsidRPr="00304844">
        <w:t>;</w:t>
      </w:r>
    </w:p>
    <w:p w14:paraId="0872E352" w14:textId="77777777" w:rsidR="002A100B" w:rsidRPr="00304844" w:rsidRDefault="002A100B" w:rsidP="002A100B">
      <w:pPr>
        <w:pStyle w:val="ListParagraph"/>
      </w:pPr>
    </w:p>
    <w:p w14:paraId="2F8D20A1" w14:textId="6C93C803" w:rsidR="00CB16F2" w:rsidRPr="00304844" w:rsidRDefault="002A100B" w:rsidP="003411DF">
      <w:pPr>
        <w:pStyle w:val="ListParagraph"/>
        <w:numPr>
          <w:ilvl w:val="0"/>
          <w:numId w:val="8"/>
        </w:numPr>
      </w:pPr>
      <w:r>
        <w:t>Reduction of</w:t>
      </w:r>
      <w:r w:rsidR="008E23C5" w:rsidRPr="00304844">
        <w:t xml:space="preserve"> </w:t>
      </w:r>
      <w:r w:rsidR="00762D54" w:rsidRPr="00304844">
        <w:t>c</w:t>
      </w:r>
      <w:r w:rsidR="009D614B" w:rsidRPr="00304844">
        <w:t>annulation time from an average of 40 minutes on month 1 to an average of 10 minutes on month 3</w:t>
      </w:r>
      <w:r w:rsidR="00BA4ECD" w:rsidRPr="00304844">
        <w:t>.</w:t>
      </w:r>
    </w:p>
    <w:tbl>
      <w:tblPr>
        <w:tblStyle w:val="TableGrid"/>
        <w:tblW w:w="9539" w:type="dxa"/>
        <w:tblInd w:w="95" w:type="dxa"/>
        <w:tblLook w:val="04A0" w:firstRow="1" w:lastRow="0" w:firstColumn="1" w:lastColumn="0" w:noHBand="0" w:noVBand="1"/>
      </w:tblPr>
      <w:tblGrid>
        <w:gridCol w:w="9539"/>
      </w:tblGrid>
      <w:tr w:rsidR="003411DF" w:rsidRPr="00304844" w14:paraId="60E88B9A" w14:textId="77777777" w:rsidTr="003411DF">
        <w:tc>
          <w:tcPr>
            <w:tcW w:w="9539" w:type="dxa"/>
          </w:tcPr>
          <w:p w14:paraId="1D6FB111" w14:textId="11CDAF45" w:rsidR="00CB16F2" w:rsidRPr="00304844" w:rsidRDefault="003E7D6E" w:rsidP="002A100B">
            <w:pPr>
              <w:spacing w:line="276" w:lineRule="auto"/>
              <w:rPr>
                <w:color w:val="000090"/>
              </w:rPr>
            </w:pPr>
            <w:r w:rsidRPr="00304844">
              <w:rPr>
                <w:i/>
                <w:color w:val="000090"/>
              </w:rPr>
              <w:t>‘</w:t>
            </w:r>
            <w:r w:rsidR="00CB16F2" w:rsidRPr="00304844">
              <w:rPr>
                <w:i/>
                <w:color w:val="000090"/>
              </w:rPr>
              <w:t xml:space="preserve">…this project saves about 20 or more minutes of my minutes per patient…now… if I have at least </w:t>
            </w:r>
            <w:r w:rsidR="002A100B">
              <w:rPr>
                <w:i/>
                <w:color w:val="000090"/>
              </w:rPr>
              <w:t>3</w:t>
            </w:r>
            <w:r w:rsidR="00CB16F2" w:rsidRPr="00304844">
              <w:rPr>
                <w:i/>
                <w:color w:val="000090"/>
              </w:rPr>
              <w:t xml:space="preserve"> patients per day, which is a common occurrence this translates to 60 minutes…about one hour</w:t>
            </w:r>
            <w:r w:rsidRPr="00304844">
              <w:rPr>
                <w:i/>
                <w:color w:val="000090"/>
              </w:rPr>
              <w:t>’</w:t>
            </w:r>
          </w:p>
        </w:tc>
      </w:tr>
    </w:tbl>
    <w:p w14:paraId="2A648C71" w14:textId="77777777" w:rsidR="0092497D" w:rsidRPr="00304844" w:rsidRDefault="0092497D" w:rsidP="0022039E">
      <w:pPr>
        <w:spacing w:line="276" w:lineRule="auto"/>
      </w:pPr>
    </w:p>
    <w:p w14:paraId="3E12A641" w14:textId="77777777" w:rsidR="00BA4ECD" w:rsidRPr="00304844" w:rsidRDefault="00BA4ECD" w:rsidP="0022039E">
      <w:pPr>
        <w:spacing w:line="276" w:lineRule="auto"/>
        <w:jc w:val="left"/>
      </w:pPr>
    </w:p>
    <w:p w14:paraId="5843B8E8" w14:textId="1AC9ADCE" w:rsidR="0092497D" w:rsidRPr="00304844" w:rsidRDefault="009D614B" w:rsidP="0022039E">
      <w:pPr>
        <w:spacing w:line="276" w:lineRule="auto"/>
        <w:jc w:val="left"/>
      </w:pPr>
      <w:r w:rsidRPr="00304844">
        <w:t xml:space="preserve">At </w:t>
      </w:r>
      <w:proofErr w:type="spellStart"/>
      <w:r w:rsidRPr="00304844">
        <w:t>Kwale</w:t>
      </w:r>
      <w:proofErr w:type="spellEnd"/>
      <w:r w:rsidRPr="00304844">
        <w:t xml:space="preserve">, the project </w:t>
      </w:r>
      <w:r w:rsidR="002A100B">
        <w:t xml:space="preserve">was </w:t>
      </w:r>
      <w:r w:rsidRPr="00304844">
        <w:t xml:space="preserve">aimed at improving communications and signage at the </w:t>
      </w:r>
      <w:r w:rsidR="006F1825" w:rsidRPr="00304844">
        <w:t>Clinic</w:t>
      </w:r>
      <w:r w:rsidRPr="00304844">
        <w:t>.</w:t>
      </w:r>
    </w:p>
    <w:p w14:paraId="33D95F77" w14:textId="77777777" w:rsidR="00CB16F2" w:rsidRPr="00304844" w:rsidRDefault="00CB16F2" w:rsidP="0022039E">
      <w:pPr>
        <w:spacing w:line="276" w:lineRule="auto"/>
        <w:jc w:val="left"/>
      </w:pPr>
    </w:p>
    <w:tbl>
      <w:tblPr>
        <w:tblStyle w:val="TableGrid"/>
        <w:tblW w:w="9681" w:type="dxa"/>
        <w:tblInd w:w="-47" w:type="dxa"/>
        <w:tblLook w:val="04A0" w:firstRow="1" w:lastRow="0" w:firstColumn="1" w:lastColumn="0" w:noHBand="0" w:noVBand="1"/>
      </w:tblPr>
      <w:tblGrid>
        <w:gridCol w:w="9681"/>
      </w:tblGrid>
      <w:tr w:rsidR="003411DF" w:rsidRPr="00304844" w14:paraId="0CFC1489" w14:textId="77777777" w:rsidTr="003411DF">
        <w:tc>
          <w:tcPr>
            <w:tcW w:w="9681" w:type="dxa"/>
          </w:tcPr>
          <w:p w14:paraId="77512928" w14:textId="67940AA9" w:rsidR="00CB16F2" w:rsidRPr="00304844" w:rsidRDefault="003E7D6E" w:rsidP="00B256B1">
            <w:pPr>
              <w:pStyle w:val="TableofFigures"/>
              <w:spacing w:after="120" w:line="276" w:lineRule="auto"/>
              <w:rPr>
                <w:i/>
                <w:color w:val="000090"/>
              </w:rPr>
            </w:pPr>
            <w:r w:rsidRPr="00304844">
              <w:rPr>
                <w:color w:val="000090"/>
              </w:rPr>
              <w:t>‘</w:t>
            </w:r>
            <w:r w:rsidR="00CB16F2" w:rsidRPr="00304844">
              <w:rPr>
                <w:i/>
                <w:color w:val="000090"/>
              </w:rPr>
              <w:t>…we feel we have developed much and we have achieved more than we anticipated. We have been holding departmental meetings. People who were very silent previously have opened up…</w:t>
            </w:r>
            <w:r w:rsidRPr="00304844">
              <w:rPr>
                <w:i/>
                <w:color w:val="000090"/>
              </w:rPr>
              <w:t>’</w:t>
            </w:r>
          </w:p>
          <w:p w14:paraId="5680176F" w14:textId="0B0FE028" w:rsidR="00CB16F2" w:rsidRPr="00304844" w:rsidRDefault="00CB16F2" w:rsidP="00B256B1">
            <w:pPr>
              <w:spacing w:line="276" w:lineRule="auto"/>
            </w:pPr>
          </w:p>
          <w:p w14:paraId="7B172868" w14:textId="3EBCB725" w:rsidR="00CB16F2" w:rsidRPr="00304844" w:rsidRDefault="003E7D6E" w:rsidP="00DC4B2D">
            <w:pPr>
              <w:pStyle w:val="TableofFigures"/>
              <w:spacing w:after="120" w:line="276" w:lineRule="auto"/>
              <w:rPr>
                <w:color w:val="000090"/>
              </w:rPr>
            </w:pPr>
            <w:r w:rsidRPr="00304844">
              <w:rPr>
                <w:color w:val="000090"/>
              </w:rPr>
              <w:t>‘</w:t>
            </w:r>
            <w:r w:rsidR="00CB16F2" w:rsidRPr="00304844">
              <w:rPr>
                <w:i/>
                <w:color w:val="000090"/>
              </w:rPr>
              <w:t xml:space="preserve">…has opened up to a more open culture of communication…the team when faced by a challenge do not just hand challenges to me </w:t>
            </w:r>
            <w:r w:rsidR="004C64A6" w:rsidRPr="00304844">
              <w:rPr>
                <w:i/>
                <w:color w:val="000090"/>
              </w:rPr>
              <w:t>anymore</w:t>
            </w:r>
            <w:r w:rsidR="00CB16F2" w:rsidRPr="00304844">
              <w:rPr>
                <w:i/>
                <w:color w:val="000090"/>
              </w:rPr>
              <w:t xml:space="preserve"> but hand in challenges and a number of possible solutions. People are more willing to take responsibility. They look at colleagues as friends and there is bonding and members feel supported by colleagues and leadership…</w:t>
            </w:r>
            <w:r w:rsidR="00BA4ECD" w:rsidRPr="00304844">
              <w:rPr>
                <w:color w:val="000090"/>
              </w:rPr>
              <w:t>’</w:t>
            </w:r>
          </w:p>
          <w:p w14:paraId="68CAE67F" w14:textId="77777777" w:rsidR="00DC4B2D" w:rsidRPr="00304844" w:rsidRDefault="00DC4B2D" w:rsidP="00DC4B2D"/>
          <w:p w14:paraId="73377B40" w14:textId="5B3D1F9D" w:rsidR="00CB16F2" w:rsidRPr="00304844" w:rsidRDefault="00CB16F2" w:rsidP="00B256B1">
            <w:pPr>
              <w:pStyle w:val="TableofFigures"/>
              <w:spacing w:after="120" w:line="276" w:lineRule="auto"/>
              <w:rPr>
                <w:color w:val="000090"/>
              </w:rPr>
            </w:pPr>
            <w:r w:rsidRPr="00304844">
              <w:rPr>
                <w:color w:val="000090"/>
              </w:rPr>
              <w:t xml:space="preserve">. </w:t>
            </w:r>
            <w:r w:rsidR="003E7D6E" w:rsidRPr="00304844">
              <w:rPr>
                <w:color w:val="000090"/>
              </w:rPr>
              <w:t>‘</w:t>
            </w:r>
            <w:r w:rsidRPr="00304844">
              <w:rPr>
                <w:color w:val="000090"/>
              </w:rPr>
              <w:t>…</w:t>
            </w:r>
            <w:r w:rsidR="004C64A6" w:rsidRPr="00304844">
              <w:rPr>
                <w:i/>
                <w:color w:val="000090"/>
              </w:rPr>
              <w:t>we are at 100% in signage</w:t>
            </w:r>
            <w:r w:rsidRPr="00304844">
              <w:rPr>
                <w:i/>
                <w:color w:val="000090"/>
              </w:rPr>
              <w:t xml:space="preserve"> and have now planned to go an extra mile and signage more areas</w:t>
            </w:r>
            <w:r w:rsidR="003E7D6E" w:rsidRPr="00304844">
              <w:rPr>
                <w:color w:val="000090"/>
              </w:rPr>
              <w:t>’</w:t>
            </w:r>
          </w:p>
          <w:p w14:paraId="48F8D7D4" w14:textId="77777777" w:rsidR="00CB16F2" w:rsidRPr="00304844" w:rsidRDefault="00CB16F2" w:rsidP="00B256B1">
            <w:pPr>
              <w:spacing w:line="276" w:lineRule="auto"/>
            </w:pPr>
          </w:p>
          <w:p w14:paraId="5F2441C5" w14:textId="2C756C62" w:rsidR="00CB16F2" w:rsidRPr="00304844" w:rsidRDefault="003E7D6E" w:rsidP="00B256B1">
            <w:pPr>
              <w:pStyle w:val="TableofFigures"/>
              <w:spacing w:after="120" w:line="276" w:lineRule="auto"/>
              <w:rPr>
                <w:color w:val="000090"/>
              </w:rPr>
            </w:pPr>
            <w:r w:rsidRPr="00304844">
              <w:rPr>
                <w:i/>
                <w:color w:val="000090"/>
              </w:rPr>
              <w:t>‘</w:t>
            </w:r>
            <w:r w:rsidR="00CB16F2" w:rsidRPr="00304844">
              <w:rPr>
                <w:i/>
                <w:color w:val="000090"/>
              </w:rPr>
              <w:t>We share information freely and politely. Supportive environment, teamwork, positive attitude, involvement of everyone have helped us to succeed…</w:t>
            </w:r>
            <w:r w:rsidRPr="00304844">
              <w:rPr>
                <w:color w:val="000090"/>
              </w:rPr>
              <w:t>’</w:t>
            </w:r>
          </w:p>
        </w:tc>
      </w:tr>
    </w:tbl>
    <w:p w14:paraId="332FD4E2" w14:textId="77777777" w:rsidR="009D614B" w:rsidRPr="00304844" w:rsidRDefault="009D614B" w:rsidP="0022039E">
      <w:pPr>
        <w:spacing w:line="276" w:lineRule="auto"/>
        <w:jc w:val="left"/>
      </w:pPr>
    </w:p>
    <w:p w14:paraId="60664585" w14:textId="6F1B1EAD" w:rsidR="00DE5057" w:rsidRPr="00304844" w:rsidRDefault="00BA4ECD" w:rsidP="0022039E">
      <w:pPr>
        <w:pStyle w:val="Heading2"/>
        <w:spacing w:line="276" w:lineRule="auto"/>
        <w:rPr>
          <w:rFonts w:ascii="Calibri" w:hAnsi="Calibri"/>
          <w:b w:val="0"/>
          <w:color w:val="auto"/>
          <w:sz w:val="22"/>
          <w:szCs w:val="22"/>
        </w:rPr>
      </w:pPr>
      <w:bookmarkStart w:id="4" w:name="_Toc485562177"/>
      <w:r w:rsidRPr="00304844">
        <w:rPr>
          <w:rFonts w:ascii="Calibri" w:hAnsi="Calibri"/>
          <w:b w:val="0"/>
          <w:color w:val="auto"/>
          <w:sz w:val="22"/>
          <w:szCs w:val="22"/>
        </w:rPr>
        <w:t>Factors that i</w:t>
      </w:r>
      <w:r w:rsidR="00DE5057" w:rsidRPr="00304844">
        <w:rPr>
          <w:rFonts w:ascii="Calibri" w:hAnsi="Calibri"/>
          <w:b w:val="0"/>
          <w:color w:val="auto"/>
          <w:sz w:val="22"/>
          <w:szCs w:val="22"/>
        </w:rPr>
        <w:t>nfluence</w:t>
      </w:r>
      <w:r w:rsidR="00CB16F2" w:rsidRPr="00304844">
        <w:rPr>
          <w:rFonts w:ascii="Calibri" w:hAnsi="Calibri"/>
          <w:b w:val="0"/>
          <w:color w:val="auto"/>
          <w:sz w:val="22"/>
          <w:szCs w:val="22"/>
        </w:rPr>
        <w:t>d</w:t>
      </w:r>
      <w:r w:rsidR="00DE5057" w:rsidRPr="00304844">
        <w:rPr>
          <w:rFonts w:ascii="Calibri" w:hAnsi="Calibri"/>
          <w:b w:val="0"/>
          <w:color w:val="auto"/>
          <w:sz w:val="22"/>
          <w:szCs w:val="22"/>
        </w:rPr>
        <w:t xml:space="preserve"> </w:t>
      </w:r>
      <w:r w:rsidR="00CB16F2" w:rsidRPr="00304844">
        <w:rPr>
          <w:rFonts w:ascii="Calibri" w:hAnsi="Calibri"/>
          <w:b w:val="0"/>
          <w:color w:val="auto"/>
          <w:sz w:val="22"/>
          <w:szCs w:val="22"/>
        </w:rPr>
        <w:t>the success of QI p</w:t>
      </w:r>
      <w:r w:rsidR="00DE5057" w:rsidRPr="00304844">
        <w:rPr>
          <w:rFonts w:ascii="Calibri" w:hAnsi="Calibri"/>
          <w:b w:val="0"/>
          <w:color w:val="auto"/>
          <w:sz w:val="22"/>
          <w:szCs w:val="22"/>
        </w:rPr>
        <w:t>rojects</w:t>
      </w:r>
      <w:bookmarkEnd w:id="4"/>
      <w:r w:rsidR="00CB16F2" w:rsidRPr="00304844">
        <w:rPr>
          <w:rFonts w:ascii="Calibri" w:hAnsi="Calibri"/>
          <w:b w:val="0"/>
          <w:color w:val="auto"/>
          <w:sz w:val="22"/>
          <w:szCs w:val="22"/>
        </w:rPr>
        <w:t xml:space="preserve"> included (% = respondents mentioning this factor):</w:t>
      </w:r>
    </w:p>
    <w:p w14:paraId="22B9E799" w14:textId="77777777" w:rsidR="00CB16F2" w:rsidRPr="00304844" w:rsidRDefault="00CB16F2" w:rsidP="0022039E">
      <w:pPr>
        <w:spacing w:line="276" w:lineRule="auto"/>
      </w:pPr>
    </w:p>
    <w:p w14:paraId="50EE8683" w14:textId="22267B7D" w:rsidR="00CB16F2" w:rsidRPr="00304844" w:rsidRDefault="00CB16F2" w:rsidP="00A35277">
      <w:pPr>
        <w:pStyle w:val="ListParagraph"/>
        <w:numPr>
          <w:ilvl w:val="0"/>
          <w:numId w:val="9"/>
        </w:numPr>
      </w:pPr>
      <w:r w:rsidRPr="00304844">
        <w:t>Quality of teamwork (67.2%)</w:t>
      </w:r>
    </w:p>
    <w:p w14:paraId="78CA91D5" w14:textId="4ED66497" w:rsidR="00496A1A" w:rsidRPr="00304844" w:rsidRDefault="00496A1A" w:rsidP="00A35277">
      <w:pPr>
        <w:pStyle w:val="ListParagraph"/>
        <w:numPr>
          <w:ilvl w:val="0"/>
          <w:numId w:val="9"/>
        </w:numPr>
      </w:pPr>
      <w:r w:rsidRPr="00304844">
        <w:t>Attitude (31%)</w:t>
      </w:r>
    </w:p>
    <w:p w14:paraId="2CD27D87" w14:textId="212E42EA" w:rsidR="00CB16F2" w:rsidRPr="00304844" w:rsidRDefault="00CB16F2" w:rsidP="00A35277">
      <w:pPr>
        <w:pStyle w:val="ListParagraph"/>
        <w:numPr>
          <w:ilvl w:val="0"/>
          <w:numId w:val="9"/>
        </w:numPr>
      </w:pPr>
      <w:r w:rsidRPr="00304844">
        <w:t>Team leadership (29.3%</w:t>
      </w:r>
      <w:r w:rsidR="0022039E" w:rsidRPr="00304844">
        <w:t>)</w:t>
      </w:r>
    </w:p>
    <w:p w14:paraId="078C1667" w14:textId="11DDE1BB" w:rsidR="00CB16F2" w:rsidRPr="00304844" w:rsidRDefault="00CB16F2" w:rsidP="00A35277">
      <w:pPr>
        <w:pStyle w:val="ListParagraph"/>
        <w:numPr>
          <w:ilvl w:val="0"/>
          <w:numId w:val="9"/>
        </w:numPr>
      </w:pPr>
      <w:r w:rsidRPr="00304844">
        <w:t>Hospital management (24.1%</w:t>
      </w:r>
      <w:r w:rsidR="00496A1A" w:rsidRPr="00304844">
        <w:t>)</w:t>
      </w:r>
    </w:p>
    <w:p w14:paraId="63AF055D" w14:textId="2914712C" w:rsidR="00CB16F2" w:rsidRPr="00304844" w:rsidRDefault="00CB16F2" w:rsidP="00A35277">
      <w:pPr>
        <w:pStyle w:val="ListParagraph"/>
        <w:numPr>
          <w:ilvl w:val="0"/>
          <w:numId w:val="9"/>
        </w:numPr>
      </w:pPr>
      <w:r w:rsidRPr="00304844">
        <w:t>Resources (22.8%)</w:t>
      </w:r>
    </w:p>
    <w:p w14:paraId="54560081" w14:textId="7D57B581" w:rsidR="00871B66" w:rsidRPr="00304844" w:rsidRDefault="00496A1A" w:rsidP="00A35277">
      <w:pPr>
        <w:pStyle w:val="ListParagraph"/>
        <w:numPr>
          <w:ilvl w:val="0"/>
          <w:numId w:val="9"/>
        </w:numPr>
      </w:pPr>
      <w:r w:rsidRPr="00304844">
        <w:t>Skills (</w:t>
      </w:r>
      <w:r w:rsidR="00CB16F2" w:rsidRPr="00304844">
        <w:t>15.8%</w:t>
      </w:r>
      <w:r w:rsidRPr="00304844">
        <w:t>)</w:t>
      </w:r>
    </w:p>
    <w:p w14:paraId="0C001891" w14:textId="6891C927" w:rsidR="00496A1A" w:rsidRPr="00304844" w:rsidRDefault="00496A1A" w:rsidP="00A35277">
      <w:pPr>
        <w:pStyle w:val="ListParagraph"/>
        <w:numPr>
          <w:ilvl w:val="0"/>
          <w:numId w:val="9"/>
        </w:numPr>
      </w:pPr>
      <w:r w:rsidRPr="00304844">
        <w:t>Knowledge (14%)</w:t>
      </w:r>
    </w:p>
    <w:p w14:paraId="52046F17" w14:textId="77777777" w:rsidR="00496A1A" w:rsidRPr="00304844" w:rsidRDefault="00496A1A" w:rsidP="00496A1A">
      <w:pPr>
        <w:rPr>
          <w:color w:val="FF0000"/>
        </w:rPr>
      </w:pPr>
    </w:p>
    <w:tbl>
      <w:tblPr>
        <w:tblStyle w:val="TableGrid"/>
        <w:tblW w:w="0" w:type="auto"/>
        <w:tblInd w:w="-47" w:type="dxa"/>
        <w:tblLook w:val="04A0" w:firstRow="1" w:lastRow="0" w:firstColumn="1" w:lastColumn="0" w:noHBand="0" w:noVBand="1"/>
      </w:tblPr>
      <w:tblGrid>
        <w:gridCol w:w="9783"/>
      </w:tblGrid>
      <w:tr w:rsidR="003411DF" w:rsidRPr="00304844" w14:paraId="52B9E611" w14:textId="77777777" w:rsidTr="003411DF">
        <w:tc>
          <w:tcPr>
            <w:tcW w:w="9783" w:type="dxa"/>
          </w:tcPr>
          <w:p w14:paraId="5DC11119" w14:textId="245DD4E2" w:rsidR="00CB16F2" w:rsidRPr="00304844" w:rsidRDefault="00BA4ECD" w:rsidP="00B256B1">
            <w:pPr>
              <w:spacing w:after="120" w:line="276" w:lineRule="auto"/>
              <w:ind w:left="360"/>
              <w:rPr>
                <w:i/>
                <w:color w:val="000090"/>
              </w:rPr>
            </w:pPr>
            <w:r w:rsidRPr="00304844">
              <w:rPr>
                <w:i/>
                <w:color w:val="000090"/>
              </w:rPr>
              <w:t>‘...teamwork and leadership are critical in quality improvement</w:t>
            </w:r>
            <w:r w:rsidR="004C64A6" w:rsidRPr="00304844">
              <w:rPr>
                <w:i/>
                <w:color w:val="000090"/>
              </w:rPr>
              <w:t>,</w:t>
            </w:r>
            <w:r w:rsidRPr="00304844">
              <w:rPr>
                <w:i/>
                <w:color w:val="000090"/>
              </w:rPr>
              <w:t>...excelle</w:t>
            </w:r>
            <w:r w:rsidR="00DC4B2D" w:rsidRPr="00304844">
              <w:rPr>
                <w:i/>
                <w:color w:val="000090"/>
              </w:rPr>
              <w:t>nt information received during S</w:t>
            </w:r>
            <w:r w:rsidRPr="00304844">
              <w:rPr>
                <w:i/>
                <w:color w:val="000090"/>
              </w:rPr>
              <w:t>pringboard training and a conducive work atmosphere for sharing of knowledge</w:t>
            </w:r>
            <w:r w:rsidR="004C64A6" w:rsidRPr="00304844">
              <w:rPr>
                <w:i/>
                <w:color w:val="000090"/>
              </w:rPr>
              <w:t>, ...</w:t>
            </w:r>
            <w:r w:rsidRPr="00304844">
              <w:rPr>
                <w:i/>
                <w:color w:val="000090"/>
              </w:rPr>
              <w:t xml:space="preserve"> communication and teamwork is the key thing</w:t>
            </w:r>
            <w:r w:rsidR="004C64A6" w:rsidRPr="00304844">
              <w:rPr>
                <w:i/>
                <w:color w:val="000090"/>
              </w:rPr>
              <w:t>, ...</w:t>
            </w:r>
            <w:r w:rsidRPr="00304844">
              <w:rPr>
                <w:i/>
                <w:color w:val="000090"/>
              </w:rPr>
              <w:t>willingness to try something different</w:t>
            </w:r>
            <w:r w:rsidR="004C64A6" w:rsidRPr="00304844">
              <w:rPr>
                <w:i/>
                <w:color w:val="000090"/>
              </w:rPr>
              <w:t>, ...</w:t>
            </w:r>
            <w:r w:rsidRPr="00304844">
              <w:rPr>
                <w:i/>
                <w:color w:val="000090"/>
              </w:rPr>
              <w:t>the project was excellent and visionary</w:t>
            </w:r>
            <w:r w:rsidR="004C64A6" w:rsidRPr="00304844">
              <w:rPr>
                <w:i/>
                <w:color w:val="000090"/>
              </w:rPr>
              <w:t xml:space="preserve">, </w:t>
            </w:r>
            <w:r w:rsidRPr="00304844">
              <w:rPr>
                <w:i/>
                <w:color w:val="000090"/>
              </w:rPr>
              <w:t>...the training acted as an eye opener</w:t>
            </w:r>
            <w:r w:rsidR="004C64A6" w:rsidRPr="00304844">
              <w:rPr>
                <w:i/>
                <w:color w:val="000090"/>
              </w:rPr>
              <w:t>, ...</w:t>
            </w:r>
            <w:r w:rsidRPr="00304844">
              <w:rPr>
                <w:i/>
                <w:color w:val="000090"/>
              </w:rPr>
              <w:t xml:space="preserve">participative decision making with my bosses, </w:t>
            </w:r>
            <w:r w:rsidR="004C64A6" w:rsidRPr="00304844">
              <w:rPr>
                <w:i/>
                <w:color w:val="000090"/>
              </w:rPr>
              <w:lastRenderedPageBreak/>
              <w:t>..</w:t>
            </w:r>
            <w:r w:rsidRPr="00304844">
              <w:rPr>
                <w:i/>
                <w:color w:val="000090"/>
              </w:rPr>
              <w:t>.communication was good, ...the atmosphere</w:t>
            </w:r>
            <w:r w:rsidR="004C64A6" w:rsidRPr="00304844">
              <w:rPr>
                <w:i/>
                <w:color w:val="000090"/>
              </w:rPr>
              <w:t xml:space="preserve"> to be innovative and creative,</w:t>
            </w:r>
            <w:r w:rsidRPr="00304844">
              <w:rPr>
                <w:i/>
                <w:color w:val="000090"/>
              </w:rPr>
              <w:t xml:space="preserve"> …Springboard training is very useful and beneficial to the institution.’ </w:t>
            </w:r>
          </w:p>
        </w:tc>
      </w:tr>
    </w:tbl>
    <w:p w14:paraId="03EAC8FC" w14:textId="77777777" w:rsidR="00E465E3" w:rsidRDefault="00E465E3" w:rsidP="00DC4B2D">
      <w:pPr>
        <w:autoSpaceDE w:val="0"/>
        <w:autoSpaceDN w:val="0"/>
        <w:adjustRightInd w:val="0"/>
        <w:spacing w:line="23" w:lineRule="atLeast"/>
        <w:jc w:val="left"/>
        <w:rPr>
          <w:b/>
        </w:rPr>
      </w:pPr>
    </w:p>
    <w:p w14:paraId="612D1355" w14:textId="77777777" w:rsidR="00E465E3" w:rsidRDefault="00E465E3" w:rsidP="00DC4B2D">
      <w:pPr>
        <w:autoSpaceDE w:val="0"/>
        <w:autoSpaceDN w:val="0"/>
        <w:adjustRightInd w:val="0"/>
        <w:spacing w:line="23" w:lineRule="atLeast"/>
        <w:jc w:val="left"/>
        <w:rPr>
          <w:b/>
        </w:rPr>
      </w:pPr>
    </w:p>
    <w:p w14:paraId="194B8F07" w14:textId="77777777" w:rsidR="00E465E3" w:rsidRDefault="00E465E3" w:rsidP="00DC4B2D">
      <w:pPr>
        <w:autoSpaceDE w:val="0"/>
        <w:autoSpaceDN w:val="0"/>
        <w:adjustRightInd w:val="0"/>
        <w:spacing w:line="23" w:lineRule="atLeast"/>
        <w:jc w:val="left"/>
        <w:rPr>
          <w:b/>
        </w:rPr>
      </w:pPr>
    </w:p>
    <w:p w14:paraId="1BBD19A5" w14:textId="22240DC4" w:rsidR="00314399" w:rsidRPr="00E465E3" w:rsidRDefault="0022039E" w:rsidP="00DC4B2D">
      <w:pPr>
        <w:autoSpaceDE w:val="0"/>
        <w:autoSpaceDN w:val="0"/>
        <w:adjustRightInd w:val="0"/>
        <w:spacing w:line="23" w:lineRule="atLeast"/>
        <w:jc w:val="left"/>
        <w:rPr>
          <w:b/>
          <w:sz w:val="24"/>
        </w:rPr>
      </w:pPr>
      <w:r w:rsidRPr="00E465E3">
        <w:rPr>
          <w:b/>
          <w:sz w:val="24"/>
        </w:rPr>
        <w:t xml:space="preserve">Learning from </w:t>
      </w:r>
      <w:r w:rsidR="00BA4ECD" w:rsidRPr="00E465E3">
        <w:rPr>
          <w:b/>
          <w:sz w:val="24"/>
        </w:rPr>
        <w:t xml:space="preserve">the </w:t>
      </w:r>
      <w:r w:rsidRPr="00E465E3">
        <w:rPr>
          <w:b/>
          <w:sz w:val="24"/>
        </w:rPr>
        <w:t>Evaluation</w:t>
      </w:r>
    </w:p>
    <w:p w14:paraId="17327B01" w14:textId="77777777" w:rsidR="00857C75" w:rsidRPr="00304844" w:rsidRDefault="00857C75" w:rsidP="00DC4B2D">
      <w:pPr>
        <w:autoSpaceDE w:val="0"/>
        <w:autoSpaceDN w:val="0"/>
        <w:adjustRightInd w:val="0"/>
        <w:spacing w:line="23" w:lineRule="atLeast"/>
        <w:jc w:val="left"/>
        <w:rPr>
          <w:b/>
        </w:rPr>
      </w:pPr>
    </w:p>
    <w:p w14:paraId="2D0F849A" w14:textId="77777777" w:rsidR="003411DF" w:rsidRDefault="003411DF" w:rsidP="00DC4B2D">
      <w:pPr>
        <w:autoSpaceDE w:val="0"/>
        <w:autoSpaceDN w:val="0"/>
        <w:adjustRightInd w:val="0"/>
        <w:spacing w:line="23" w:lineRule="atLeast"/>
        <w:jc w:val="left"/>
      </w:pPr>
    </w:p>
    <w:p w14:paraId="475ED5CC" w14:textId="77777777" w:rsidR="003411DF" w:rsidRDefault="003411DF" w:rsidP="00DC4B2D">
      <w:pPr>
        <w:autoSpaceDE w:val="0"/>
        <w:autoSpaceDN w:val="0"/>
        <w:adjustRightInd w:val="0"/>
        <w:spacing w:line="23" w:lineRule="atLeast"/>
        <w:jc w:val="left"/>
      </w:pPr>
    </w:p>
    <w:p w14:paraId="5894D197" w14:textId="76253905" w:rsidR="0022039E" w:rsidRPr="00304844" w:rsidRDefault="0022039E" w:rsidP="00DC4B2D">
      <w:pPr>
        <w:autoSpaceDE w:val="0"/>
        <w:autoSpaceDN w:val="0"/>
        <w:adjustRightInd w:val="0"/>
        <w:spacing w:line="23" w:lineRule="atLeast"/>
        <w:jc w:val="left"/>
      </w:pPr>
      <w:r w:rsidRPr="00304844">
        <w:t>The evaluation highlighted the importance of a number of aspects of the Springboard Programme including:</w:t>
      </w:r>
    </w:p>
    <w:p w14:paraId="1F47611A" w14:textId="77777777" w:rsidR="00711712" w:rsidRPr="00304844" w:rsidRDefault="00711712" w:rsidP="00DC4B2D">
      <w:pPr>
        <w:autoSpaceDE w:val="0"/>
        <w:autoSpaceDN w:val="0"/>
        <w:adjustRightInd w:val="0"/>
        <w:spacing w:line="276" w:lineRule="auto"/>
        <w:jc w:val="left"/>
      </w:pPr>
    </w:p>
    <w:p w14:paraId="0D096BCE" w14:textId="51224D18" w:rsidR="0022039E" w:rsidRPr="00304844" w:rsidRDefault="00711712" w:rsidP="00A35277">
      <w:pPr>
        <w:pStyle w:val="ListParagraph"/>
        <w:numPr>
          <w:ilvl w:val="0"/>
          <w:numId w:val="11"/>
        </w:numPr>
        <w:autoSpaceDE w:val="0"/>
        <w:autoSpaceDN w:val="0"/>
        <w:adjustRightInd w:val="0"/>
      </w:pPr>
      <w:r w:rsidRPr="00304844">
        <w:t>respondents’ satisfaction index regarding project usefulness to themselves was 88.4% and to patients was 95.7%. The average perceived success rate of the teams’ projects was 75%. The overall satisfaction index of the Springboard training was 89.7%. Similarly, the satisfaction index of the respondents based on the knowledge that was received was 91.5%; while for the skills gained through the training satisfaction index was 87.3%;</w:t>
      </w:r>
    </w:p>
    <w:p w14:paraId="3D798265" w14:textId="72005973" w:rsidR="0022039E" w:rsidRPr="00304844" w:rsidRDefault="0022039E" w:rsidP="00A35277">
      <w:pPr>
        <w:pStyle w:val="ListParagraph"/>
        <w:numPr>
          <w:ilvl w:val="0"/>
          <w:numId w:val="11"/>
        </w:numPr>
        <w:autoSpaceDE w:val="0"/>
        <w:autoSpaceDN w:val="0"/>
        <w:adjustRightInd w:val="0"/>
      </w:pPr>
      <w:r w:rsidRPr="00304844">
        <w:t>part</w:t>
      </w:r>
      <w:r w:rsidR="00BA4ECD" w:rsidRPr="00304844">
        <w:t xml:space="preserve">icipation in the </w:t>
      </w:r>
      <w:proofErr w:type="spellStart"/>
      <w:r w:rsidR="00BA4ECD" w:rsidRPr="00304844">
        <w:t>programme</w:t>
      </w:r>
      <w:proofErr w:type="spellEnd"/>
      <w:r w:rsidR="00BA4ECD" w:rsidRPr="00304844">
        <w:t xml:space="preserve"> by </w:t>
      </w:r>
      <w:r w:rsidRPr="00304844">
        <w:t>leaders from different professions in the same organization created a critical mass of people who had been through the same learning experience and could support each other in progressing quality improvement projects and broke down barriers between clinicians and managers;</w:t>
      </w:r>
    </w:p>
    <w:p w14:paraId="408D8FD4" w14:textId="4B6D0FAA" w:rsidR="0040580D" w:rsidRPr="00304844" w:rsidRDefault="0022039E" w:rsidP="00A35277">
      <w:pPr>
        <w:pStyle w:val="ListParagraph"/>
        <w:numPr>
          <w:ilvl w:val="0"/>
          <w:numId w:val="11"/>
        </w:numPr>
        <w:autoSpaceDE w:val="0"/>
        <w:autoSpaceDN w:val="0"/>
        <w:adjustRightInd w:val="0"/>
      </w:pPr>
      <w:r w:rsidRPr="00304844">
        <w:t xml:space="preserve">the </w:t>
      </w:r>
      <w:r w:rsidR="002A100B">
        <w:t>quality improvement teams in all</w:t>
      </w:r>
      <w:r w:rsidRPr="00304844">
        <w:t xml:space="preserve"> three sites were multidisciplinary, </w:t>
      </w:r>
      <w:r w:rsidR="00BA4ECD" w:rsidRPr="00304844">
        <w:t xml:space="preserve">resulting in </w:t>
      </w:r>
      <w:r w:rsidRPr="00304844">
        <w:t>addressing disparities</w:t>
      </w:r>
      <w:r w:rsidR="00BA4ECD" w:rsidRPr="00304844">
        <w:t>,</w:t>
      </w:r>
      <w:r w:rsidRPr="00304844">
        <w:t xml:space="preserve"> improving</w:t>
      </w:r>
      <w:r w:rsidR="009C1A19" w:rsidRPr="00304844">
        <w:t xml:space="preserve"> respect, </w:t>
      </w:r>
      <w:r w:rsidR="00BA4ECD" w:rsidRPr="00304844">
        <w:t xml:space="preserve">better communication, </w:t>
      </w:r>
      <w:r w:rsidR="009C1A19" w:rsidRPr="00304844">
        <w:t>p</w:t>
      </w:r>
      <w:r w:rsidRPr="00304844">
        <w:t>rofessional growth and addressing</w:t>
      </w:r>
      <w:r w:rsidR="00BA4ECD" w:rsidRPr="00304844">
        <w:t xml:space="preserve"> patients</w:t>
      </w:r>
      <w:r w:rsidR="004C64A6" w:rsidRPr="00304844">
        <w:t>’</w:t>
      </w:r>
      <w:r w:rsidR="00BA4ECD" w:rsidRPr="00304844">
        <w:t xml:space="preserve"> needs more promptly</w:t>
      </w:r>
      <w:r w:rsidR="009C1A19" w:rsidRPr="00304844">
        <w:t xml:space="preserve"> owing to diversity in experience, knowledge, skills and </w:t>
      </w:r>
      <w:r w:rsidR="002A100B">
        <w:t>better</w:t>
      </w:r>
      <w:r w:rsidR="00BA4ECD" w:rsidRPr="00304844">
        <w:t xml:space="preserve"> </w:t>
      </w:r>
      <w:r w:rsidRPr="00304844">
        <w:t>teamwork;</w:t>
      </w:r>
    </w:p>
    <w:p w14:paraId="1E7582FA" w14:textId="77777777" w:rsidR="0022039E" w:rsidRPr="00304844" w:rsidRDefault="00590A23" w:rsidP="00A35277">
      <w:pPr>
        <w:pStyle w:val="ListParagraph"/>
        <w:numPr>
          <w:ilvl w:val="0"/>
          <w:numId w:val="11"/>
        </w:numPr>
        <w:autoSpaceDE w:val="0"/>
        <w:autoSpaceDN w:val="0"/>
        <w:adjustRightInd w:val="0"/>
      </w:pPr>
      <w:r w:rsidRPr="00304844">
        <w:t xml:space="preserve">98.3% </w:t>
      </w:r>
      <w:r w:rsidR="0022039E" w:rsidRPr="00304844">
        <w:t xml:space="preserve">of </w:t>
      </w:r>
      <w:proofErr w:type="spellStart"/>
      <w:r w:rsidR="0022039E" w:rsidRPr="00304844">
        <w:t>programme</w:t>
      </w:r>
      <w:proofErr w:type="spellEnd"/>
      <w:r w:rsidR="0022039E" w:rsidRPr="00304844">
        <w:t xml:space="preserve"> participants </w:t>
      </w:r>
      <w:r w:rsidRPr="00304844">
        <w:t>could app</w:t>
      </w:r>
      <w:r w:rsidR="0022039E" w:rsidRPr="00304844">
        <w:t>ly both knowledge and skills learned during training;</w:t>
      </w:r>
    </w:p>
    <w:p w14:paraId="782F87B7" w14:textId="24D4B204" w:rsidR="0022039E" w:rsidRPr="00304844" w:rsidRDefault="0022039E" w:rsidP="00A35277">
      <w:pPr>
        <w:pStyle w:val="ListParagraph"/>
        <w:numPr>
          <w:ilvl w:val="0"/>
          <w:numId w:val="11"/>
        </w:numPr>
        <w:autoSpaceDE w:val="0"/>
        <w:autoSpaceDN w:val="0"/>
        <w:adjustRightInd w:val="0"/>
      </w:pPr>
      <w:r w:rsidRPr="00304844">
        <w:t>the integration of an improvement project with training enabled practical application of learning to achieve significant improvements for patients and staff;</w:t>
      </w:r>
    </w:p>
    <w:p w14:paraId="0EBE143B" w14:textId="19C969CB" w:rsidR="0022039E" w:rsidRPr="00304844" w:rsidRDefault="0022039E" w:rsidP="00A35277">
      <w:pPr>
        <w:pStyle w:val="ListParagraph"/>
        <w:numPr>
          <w:ilvl w:val="0"/>
          <w:numId w:val="11"/>
        </w:numPr>
        <w:autoSpaceDE w:val="0"/>
        <w:autoSpaceDN w:val="0"/>
        <w:adjustRightInd w:val="0"/>
      </w:pPr>
      <w:r w:rsidRPr="00304844">
        <w:t>the participation of senior hospital leaders in Springboard and their subsequent visibility an</w:t>
      </w:r>
      <w:r w:rsidR="00BA4ECD" w:rsidRPr="00304844">
        <w:t>d availability to support the QI projects enabled progress;</w:t>
      </w:r>
    </w:p>
    <w:p w14:paraId="6FBDACFC" w14:textId="5EEC3FCD" w:rsidR="0022039E" w:rsidRPr="00304844" w:rsidRDefault="0022039E" w:rsidP="00A35277">
      <w:pPr>
        <w:pStyle w:val="ListParagraph"/>
        <w:numPr>
          <w:ilvl w:val="0"/>
          <w:numId w:val="11"/>
        </w:numPr>
        <w:autoSpaceDE w:val="0"/>
        <w:autoSpaceDN w:val="0"/>
        <w:adjustRightInd w:val="0"/>
      </w:pPr>
      <w:r w:rsidRPr="00304844">
        <w:t xml:space="preserve">the Springboard </w:t>
      </w:r>
      <w:proofErr w:type="spellStart"/>
      <w:r w:rsidRPr="00304844">
        <w:t>programme</w:t>
      </w:r>
      <w:proofErr w:type="spellEnd"/>
      <w:r w:rsidRPr="00304844">
        <w:t xml:space="preserve"> focused on the use of practical service improvement measures rather than longer term morbidity and mortality outcome measures</w:t>
      </w:r>
      <w:r w:rsidR="00BA4ECD" w:rsidRPr="00304844">
        <w:t>,</w:t>
      </w:r>
      <w:r w:rsidR="00711712" w:rsidRPr="00304844">
        <w:t xml:space="preserve"> together with a monitoring and evaluation process;</w:t>
      </w:r>
    </w:p>
    <w:p w14:paraId="48539174" w14:textId="13A0350C" w:rsidR="00711712" w:rsidRPr="00304844" w:rsidRDefault="00711712" w:rsidP="00A35277">
      <w:pPr>
        <w:pStyle w:val="ListParagraph"/>
        <w:numPr>
          <w:ilvl w:val="0"/>
          <w:numId w:val="11"/>
        </w:numPr>
        <w:autoSpaceDE w:val="0"/>
        <w:autoSpaceDN w:val="0"/>
        <w:adjustRightInd w:val="0"/>
      </w:pPr>
      <w:r w:rsidRPr="00304844">
        <w:t xml:space="preserve">statistically significant </w:t>
      </w:r>
      <w:r w:rsidR="005556FA" w:rsidRPr="00304844">
        <w:t>f</w:t>
      </w:r>
      <w:r w:rsidR="00E36DAC" w:rsidRPr="00304844">
        <w:t>actors associated with project success included teamwork (cohesion, synergy</w:t>
      </w:r>
      <w:r w:rsidR="000D3396" w:rsidRPr="00304844">
        <w:t>, sharing responsibilities</w:t>
      </w:r>
      <w:r w:rsidR="005D0281" w:rsidRPr="00304844">
        <w:t>, team leadership support</w:t>
      </w:r>
      <w:r w:rsidR="00E36DAC" w:rsidRPr="00304844">
        <w:t xml:space="preserve">), hospital </w:t>
      </w:r>
      <w:r w:rsidRPr="00304844">
        <w:t>leadership/management support and availability</w:t>
      </w:r>
      <w:r w:rsidR="004C64A6" w:rsidRPr="00304844">
        <w:t>,</w:t>
      </w:r>
      <w:r w:rsidRPr="00304844">
        <w:t xml:space="preserve"> and staff attitude.  Other factors reported as begin associated with project success included </w:t>
      </w:r>
      <w:r w:rsidR="00E36DAC" w:rsidRPr="00304844">
        <w:t xml:space="preserve">availability of resources, appropriate knowledge and skills, </w:t>
      </w:r>
      <w:r w:rsidR="000D3396" w:rsidRPr="00304844">
        <w:t>conducive w</w:t>
      </w:r>
      <w:r w:rsidRPr="00304844">
        <w:t>ork environment, communication</w:t>
      </w:r>
      <w:r w:rsidR="000D3396" w:rsidRPr="00304844">
        <w:t xml:space="preserve">, </w:t>
      </w:r>
      <w:r w:rsidRPr="00304844">
        <w:t>clear allocation of responsibilities</w:t>
      </w:r>
      <w:r w:rsidR="000D3396" w:rsidRPr="00304844">
        <w:t xml:space="preserve">, participative decision making, </w:t>
      </w:r>
      <w:r w:rsidRPr="00304844">
        <w:t>and opportunities to create or innovate.;</w:t>
      </w:r>
    </w:p>
    <w:p w14:paraId="011DF3C4" w14:textId="0D8AF449" w:rsidR="00114E54" w:rsidRPr="00304844" w:rsidRDefault="000D3396" w:rsidP="00A35277">
      <w:pPr>
        <w:pStyle w:val="ListParagraph"/>
        <w:numPr>
          <w:ilvl w:val="0"/>
          <w:numId w:val="11"/>
        </w:numPr>
        <w:autoSpaceDE w:val="0"/>
        <w:autoSpaceDN w:val="0"/>
        <w:adjustRightInd w:val="0"/>
      </w:pPr>
      <w:r w:rsidRPr="00304844">
        <w:t>aspects highlighted as caus</w:t>
      </w:r>
      <w:r w:rsidR="00711712" w:rsidRPr="00304844">
        <w:t>ing QI project hurdles included</w:t>
      </w:r>
      <w:r w:rsidRPr="00304844">
        <w:t xml:space="preserve"> staff shortage</w:t>
      </w:r>
      <w:r w:rsidR="00711712" w:rsidRPr="00304844">
        <w:t>s</w:t>
      </w:r>
      <w:r w:rsidRPr="00304844">
        <w:t>, lack of resources, lack of appropr</w:t>
      </w:r>
      <w:r w:rsidR="007E1A9F" w:rsidRPr="00304844">
        <w:t xml:space="preserve">iate knowledge and skills, uninvolved </w:t>
      </w:r>
      <w:r w:rsidRPr="00304844">
        <w:t xml:space="preserve">leadership, too much paperwork. </w:t>
      </w:r>
    </w:p>
    <w:p w14:paraId="2AEAE1CA" w14:textId="77777777" w:rsidR="00B937ED" w:rsidRPr="00304844" w:rsidRDefault="00B937ED" w:rsidP="00DC4B2D">
      <w:pPr>
        <w:pStyle w:val="Heading1"/>
        <w:rPr>
          <w:rFonts w:ascii="Calibri" w:hAnsi="Calibri"/>
          <w:sz w:val="22"/>
          <w:szCs w:val="22"/>
        </w:rPr>
      </w:pPr>
      <w:bookmarkStart w:id="5" w:name="_Toc485562181"/>
    </w:p>
    <w:p w14:paraId="56FFC403" w14:textId="77777777" w:rsidR="003411DF" w:rsidRDefault="003411DF">
      <w:pPr>
        <w:rPr>
          <w:rFonts w:eastAsia="Times New Roman"/>
          <w:b/>
          <w:bCs/>
          <w:kern w:val="32"/>
          <w:sz w:val="24"/>
          <w:lang w:val="en-US"/>
        </w:rPr>
      </w:pPr>
      <w:r>
        <w:rPr>
          <w:sz w:val="24"/>
        </w:rPr>
        <w:br w:type="page"/>
      </w:r>
    </w:p>
    <w:p w14:paraId="1C3CC263" w14:textId="77777777" w:rsidR="003411DF" w:rsidRDefault="003411DF" w:rsidP="00DC4B2D">
      <w:pPr>
        <w:pStyle w:val="Heading1"/>
        <w:spacing w:line="240" w:lineRule="auto"/>
        <w:rPr>
          <w:rFonts w:ascii="Calibri" w:hAnsi="Calibri"/>
          <w:sz w:val="24"/>
          <w:szCs w:val="22"/>
        </w:rPr>
      </w:pPr>
    </w:p>
    <w:p w14:paraId="06A2B119" w14:textId="5C30CB9A" w:rsidR="00C41998" w:rsidRPr="00E465E3" w:rsidRDefault="00711712" w:rsidP="00DC4B2D">
      <w:pPr>
        <w:pStyle w:val="Heading1"/>
        <w:spacing w:line="240" w:lineRule="auto"/>
        <w:rPr>
          <w:rFonts w:ascii="Calibri" w:hAnsi="Calibri"/>
          <w:sz w:val="24"/>
          <w:szCs w:val="22"/>
        </w:rPr>
      </w:pPr>
      <w:r w:rsidRPr="00E465E3">
        <w:rPr>
          <w:rFonts w:ascii="Calibri" w:hAnsi="Calibri"/>
          <w:sz w:val="24"/>
          <w:szCs w:val="22"/>
        </w:rPr>
        <w:t>Conclusions</w:t>
      </w:r>
      <w:bookmarkStart w:id="6" w:name="_Toc485562182"/>
      <w:bookmarkEnd w:id="5"/>
    </w:p>
    <w:p w14:paraId="18C3D24A" w14:textId="77777777" w:rsidR="00B937ED" w:rsidRPr="00304844" w:rsidRDefault="00B937ED" w:rsidP="00DC4B2D">
      <w:pPr>
        <w:rPr>
          <w:lang w:val="en-US"/>
        </w:rPr>
      </w:pPr>
    </w:p>
    <w:p w14:paraId="48FB4CFE" w14:textId="7EC88084" w:rsidR="00512552" w:rsidRPr="00304844" w:rsidRDefault="00512552" w:rsidP="00DC4B2D">
      <w:pPr>
        <w:rPr>
          <w:lang w:val="en-US"/>
        </w:rPr>
      </w:pPr>
      <w:r w:rsidRPr="00304844">
        <w:rPr>
          <w:lang w:val="en-US"/>
        </w:rPr>
        <w:t>The conclusions of the evaluation highlighted that:</w:t>
      </w:r>
    </w:p>
    <w:p w14:paraId="28587803" w14:textId="77777777" w:rsidR="00BA4ECD" w:rsidRPr="00304844" w:rsidRDefault="00BA4ECD" w:rsidP="00DC4B2D">
      <w:pPr>
        <w:spacing w:line="276" w:lineRule="auto"/>
        <w:rPr>
          <w:lang w:val="en-US"/>
        </w:rPr>
      </w:pPr>
    </w:p>
    <w:bookmarkEnd w:id="6"/>
    <w:p w14:paraId="20656C63" w14:textId="7B0E323E" w:rsidR="00855726" w:rsidRPr="00304844" w:rsidRDefault="00C5280E" w:rsidP="00A35277">
      <w:pPr>
        <w:pStyle w:val="ListParagraph"/>
        <w:numPr>
          <w:ilvl w:val="0"/>
          <w:numId w:val="4"/>
        </w:numPr>
        <w:ind w:left="714" w:hanging="357"/>
      </w:pPr>
      <w:r w:rsidRPr="00304844">
        <w:t>Springboard</w:t>
      </w:r>
      <w:r w:rsidR="002A100B">
        <w:t xml:space="preserve"> QI and L</w:t>
      </w:r>
      <w:r w:rsidR="00855726" w:rsidRPr="00304844">
        <w:t xml:space="preserve">eadership training </w:t>
      </w:r>
      <w:r w:rsidR="002A100B">
        <w:t>is</w:t>
      </w:r>
      <w:r w:rsidR="00711712" w:rsidRPr="00304844">
        <w:t xml:space="preserve"> welcomed and</w:t>
      </w:r>
      <w:r w:rsidR="00791008" w:rsidRPr="00304844">
        <w:t xml:space="preserve"> valued by hospital based staff as </w:t>
      </w:r>
      <w:r w:rsidR="002A100B">
        <w:t xml:space="preserve">being </w:t>
      </w:r>
      <w:r w:rsidR="00791008" w:rsidRPr="00304844">
        <w:t xml:space="preserve">of practical benefit </w:t>
      </w:r>
      <w:r w:rsidR="00BA4ECD" w:rsidRPr="00304844">
        <w:t xml:space="preserve">in </w:t>
      </w:r>
      <w:r w:rsidR="00791008" w:rsidRPr="00304844">
        <w:t xml:space="preserve">improving </w:t>
      </w:r>
      <w:r w:rsidR="002A100B">
        <w:t xml:space="preserve">both </w:t>
      </w:r>
      <w:r w:rsidR="00791008" w:rsidRPr="00304844">
        <w:t>hospital services and patients’ experiences;</w:t>
      </w:r>
    </w:p>
    <w:p w14:paraId="716824E2" w14:textId="4374FFEE" w:rsidR="00855726" w:rsidRPr="00304844" w:rsidRDefault="00FC4A5F" w:rsidP="00A35277">
      <w:pPr>
        <w:pStyle w:val="ListParagraph"/>
        <w:numPr>
          <w:ilvl w:val="0"/>
          <w:numId w:val="4"/>
        </w:numPr>
        <w:ind w:left="714" w:hanging="357"/>
      </w:pPr>
      <w:r w:rsidRPr="00304844">
        <w:t xml:space="preserve">The </w:t>
      </w:r>
      <w:r w:rsidR="00711712" w:rsidRPr="00304844">
        <w:t xml:space="preserve">integration of leadership development and quality improvement tools and techniques </w:t>
      </w:r>
      <w:r w:rsidRPr="00304844">
        <w:t xml:space="preserve">training is preferred to them being </w:t>
      </w:r>
      <w:r w:rsidR="00855726" w:rsidRPr="00304844">
        <w:t>ta</w:t>
      </w:r>
      <w:r w:rsidR="00512552" w:rsidRPr="00304844">
        <w:t>ught separately as standalones</w:t>
      </w:r>
      <w:r w:rsidR="00791008" w:rsidRPr="00304844">
        <w:t>;</w:t>
      </w:r>
    </w:p>
    <w:p w14:paraId="49B7181C" w14:textId="2710A38B" w:rsidR="00FD79B7" w:rsidRPr="00304844" w:rsidRDefault="00855726" w:rsidP="00A35277">
      <w:pPr>
        <w:pStyle w:val="ListParagraph"/>
        <w:numPr>
          <w:ilvl w:val="0"/>
          <w:numId w:val="4"/>
        </w:numPr>
      </w:pPr>
      <w:r w:rsidRPr="00304844">
        <w:t xml:space="preserve">The </w:t>
      </w:r>
      <w:r w:rsidR="00C5280E" w:rsidRPr="00304844">
        <w:t>Springboard</w:t>
      </w:r>
      <w:r w:rsidRPr="00304844">
        <w:t xml:space="preserve"> style of bringing multidisciplinary teams to train and drive QI collectively while complementing and supplementing </w:t>
      </w:r>
      <w:r w:rsidR="004C64A6" w:rsidRPr="00304844">
        <w:t>each other’s</w:t>
      </w:r>
      <w:r w:rsidR="002A100B">
        <w:t xml:space="preserve"> strengths and weaknesses</w:t>
      </w:r>
      <w:r w:rsidRPr="00304844">
        <w:t>, stands out as</w:t>
      </w:r>
      <w:r w:rsidR="005556FA" w:rsidRPr="00304844">
        <w:t xml:space="preserve"> </w:t>
      </w:r>
      <w:r w:rsidRPr="00304844">
        <w:t>being unique</w:t>
      </w:r>
      <w:r w:rsidR="005556FA" w:rsidRPr="00304844">
        <w:t xml:space="preserve"> </w:t>
      </w:r>
      <w:r w:rsidR="00316F4D" w:rsidRPr="00304844">
        <w:t>and appropriate to create strong cohesive QI team</w:t>
      </w:r>
      <w:r w:rsidR="006F1825" w:rsidRPr="00304844">
        <w:t>s</w:t>
      </w:r>
      <w:r w:rsidR="00316F4D" w:rsidRPr="00304844">
        <w:t xml:space="preserve"> </w:t>
      </w:r>
      <w:r w:rsidR="006F1825" w:rsidRPr="00304844">
        <w:t>at health facility level</w:t>
      </w:r>
      <w:r w:rsidR="00791008" w:rsidRPr="00304844">
        <w:t>;</w:t>
      </w:r>
    </w:p>
    <w:p w14:paraId="6EB2C3D2" w14:textId="30D9CE0D" w:rsidR="00316F4D" w:rsidRPr="00304844" w:rsidRDefault="006F1825" w:rsidP="00A35277">
      <w:pPr>
        <w:pStyle w:val="ListParagraph"/>
        <w:numPr>
          <w:ilvl w:val="0"/>
          <w:numId w:val="4"/>
        </w:numPr>
      </w:pPr>
      <w:r w:rsidRPr="00304844">
        <w:t>The participant-</w:t>
      </w:r>
      <w:r w:rsidR="00316F4D" w:rsidRPr="00304844">
        <w:t>identified and owned QI proj</w:t>
      </w:r>
      <w:r w:rsidR="00C5280E" w:rsidRPr="00304844">
        <w:t xml:space="preserve">ects started during the Springboard </w:t>
      </w:r>
      <w:proofErr w:type="spellStart"/>
      <w:r w:rsidRPr="00304844">
        <w:t>programme</w:t>
      </w:r>
      <w:proofErr w:type="spellEnd"/>
      <w:r w:rsidRPr="00304844">
        <w:t xml:space="preserve"> </w:t>
      </w:r>
      <w:r w:rsidR="00316F4D" w:rsidRPr="00304844">
        <w:t>set a realistic pace</w:t>
      </w:r>
      <w:r w:rsidR="00791008" w:rsidRPr="00304844">
        <w:t>,</w:t>
      </w:r>
      <w:r w:rsidR="00316F4D" w:rsidRPr="00304844">
        <w:t xml:space="preserve"> with small incremental wins that en</w:t>
      </w:r>
      <w:r w:rsidRPr="00304844">
        <w:t>courage</w:t>
      </w:r>
      <w:r w:rsidR="00D01460" w:rsidRPr="00304844">
        <w:t>d</w:t>
      </w:r>
      <w:r w:rsidRPr="00304844">
        <w:t xml:space="preserve"> hospital staff</w:t>
      </w:r>
      <w:r w:rsidR="00316F4D" w:rsidRPr="00304844">
        <w:t xml:space="preserve">, </w:t>
      </w:r>
      <w:r w:rsidRPr="00304844">
        <w:t xml:space="preserve">and </w:t>
      </w:r>
      <w:r w:rsidR="00316F4D" w:rsidRPr="00304844">
        <w:t>improve</w:t>
      </w:r>
      <w:r w:rsidR="00D01460" w:rsidRPr="00304844">
        <w:t>d</w:t>
      </w:r>
      <w:r w:rsidR="00316F4D" w:rsidRPr="00304844">
        <w:t xml:space="preserve"> the quality of health care without necessarily requiring big finan</w:t>
      </w:r>
      <w:r w:rsidR="00791008" w:rsidRPr="00304844">
        <w:t>cial investments</w:t>
      </w:r>
      <w:r w:rsidRPr="00304844">
        <w:t xml:space="preserve"> in a resource-</w:t>
      </w:r>
      <w:r w:rsidR="00316F4D" w:rsidRPr="00304844">
        <w:t>constrained economy.</w:t>
      </w:r>
      <w:r w:rsidR="00FC17C6" w:rsidRPr="00304844">
        <w:t xml:space="preserve"> </w:t>
      </w:r>
      <w:r w:rsidR="00E37D3E" w:rsidRPr="00304844">
        <w:t>The teams’ perceived satisfaction index regarding their projects’ usefulness to themselves was 88.4% and to the patients was 95.7% respectively. The average success rate of the teams’ projects was 75%.</w:t>
      </w:r>
    </w:p>
    <w:p w14:paraId="74EAEC35" w14:textId="76ED7F26" w:rsidR="00316F4D" w:rsidRPr="00304844" w:rsidRDefault="00316F4D" w:rsidP="00A35277">
      <w:pPr>
        <w:pStyle w:val="ListParagraph"/>
        <w:numPr>
          <w:ilvl w:val="0"/>
          <w:numId w:val="4"/>
        </w:numPr>
      </w:pPr>
      <w:r w:rsidRPr="00304844">
        <w:t>The simple</w:t>
      </w:r>
      <w:r w:rsidR="00791008" w:rsidRPr="00304844">
        <w:t>,</w:t>
      </w:r>
      <w:r w:rsidRPr="00304844">
        <w:t xml:space="preserve"> affordable p</w:t>
      </w:r>
      <w:r w:rsidR="00791008" w:rsidRPr="00304844">
        <w:t>rojects encourage</w:t>
      </w:r>
      <w:r w:rsidR="00D01460" w:rsidRPr="00304844">
        <w:t>d</w:t>
      </w:r>
      <w:r w:rsidR="00791008" w:rsidRPr="00304844">
        <w:t xml:space="preserve"> the QI teams </w:t>
      </w:r>
      <w:r w:rsidRPr="00304844">
        <w:t>as they quickly pick</w:t>
      </w:r>
      <w:r w:rsidR="00D01460" w:rsidRPr="00304844">
        <w:t>ed</w:t>
      </w:r>
      <w:r w:rsidRPr="00304844">
        <w:t xml:space="preserve"> the </w:t>
      </w:r>
      <w:r w:rsidR="003E7D6E" w:rsidRPr="00304844">
        <w:t>‘</w:t>
      </w:r>
      <w:r w:rsidRPr="00304844">
        <w:t>low lying fruits.</w:t>
      </w:r>
      <w:r w:rsidR="003E7D6E" w:rsidRPr="00304844">
        <w:t>’</w:t>
      </w:r>
      <w:r w:rsidRPr="00304844">
        <w:t xml:space="preserve"> These in turn encourage</w:t>
      </w:r>
      <w:r w:rsidR="00D01460" w:rsidRPr="00304844">
        <w:t>d</w:t>
      </w:r>
      <w:r w:rsidRPr="00304844">
        <w:t xml:space="preserve"> more QI projects to be undertaken, eventually turning around institutions to provide </w:t>
      </w:r>
      <w:r w:rsidR="001D3B8E" w:rsidRPr="00304844">
        <w:t xml:space="preserve">safe and </w:t>
      </w:r>
      <w:r w:rsidRPr="00304844">
        <w:t xml:space="preserve">responsive quality </w:t>
      </w:r>
      <w:r w:rsidR="001D3B8E" w:rsidRPr="00304844">
        <w:t>health care</w:t>
      </w:r>
    </w:p>
    <w:p w14:paraId="7F3CF258" w14:textId="2D53CE2B" w:rsidR="001D3B8E" w:rsidRPr="00304844" w:rsidRDefault="00791008" w:rsidP="00A35277">
      <w:pPr>
        <w:pStyle w:val="ListParagraph"/>
        <w:numPr>
          <w:ilvl w:val="0"/>
          <w:numId w:val="4"/>
        </w:numPr>
      </w:pPr>
      <w:r w:rsidRPr="00304844">
        <w:t>Springboard</w:t>
      </w:r>
      <w:r w:rsidR="00FC17C6" w:rsidRPr="00304844">
        <w:t xml:space="preserve"> QI training resulted</w:t>
      </w:r>
      <w:r w:rsidR="001D3B8E" w:rsidRPr="00304844">
        <w:t xml:space="preserve"> in increase</w:t>
      </w:r>
      <w:r w:rsidRPr="00304844">
        <w:t>d</w:t>
      </w:r>
      <w:r w:rsidR="001D3B8E" w:rsidRPr="00304844">
        <w:t xml:space="preserve"> health care team </w:t>
      </w:r>
      <w:r w:rsidR="00D01460" w:rsidRPr="00304844">
        <w:t>happiness, which impa</w:t>
      </w:r>
      <w:r w:rsidR="00D21269" w:rsidRPr="00304844">
        <w:t>cted positively on the attitude and</w:t>
      </w:r>
      <w:r w:rsidR="00D01460" w:rsidRPr="00304844">
        <w:t xml:space="preserve"> morale of staff and on the health services</w:t>
      </w:r>
      <w:r w:rsidRPr="00304844">
        <w:t xml:space="preserve"> </w:t>
      </w:r>
      <w:r w:rsidR="001D3B8E" w:rsidRPr="00304844">
        <w:t>afforded to patient</w:t>
      </w:r>
      <w:r w:rsidRPr="00304844">
        <w:t>s</w:t>
      </w:r>
      <w:r w:rsidR="00D01460" w:rsidRPr="00304844">
        <w:t xml:space="preserve">, improving </w:t>
      </w:r>
      <w:r w:rsidR="00BA4ECD" w:rsidRPr="00304844">
        <w:t>their</w:t>
      </w:r>
      <w:r w:rsidR="001D3B8E" w:rsidRPr="00304844">
        <w:t xml:space="preserve"> experience</w:t>
      </w:r>
      <w:r w:rsidRPr="00304844">
        <w:t>s</w:t>
      </w:r>
      <w:r w:rsidR="001D3B8E" w:rsidRPr="00304844">
        <w:t>.</w:t>
      </w:r>
    </w:p>
    <w:p w14:paraId="1DB05AF7" w14:textId="760A598C" w:rsidR="001D3B8E" w:rsidRPr="00304844" w:rsidRDefault="00791008" w:rsidP="00A35277">
      <w:pPr>
        <w:pStyle w:val="ListParagraph"/>
        <w:numPr>
          <w:ilvl w:val="0"/>
          <w:numId w:val="4"/>
        </w:numPr>
      </w:pPr>
      <w:r w:rsidRPr="00304844">
        <w:t>Springboard</w:t>
      </w:r>
      <w:r w:rsidR="001D3B8E" w:rsidRPr="00304844">
        <w:t xml:space="preserve"> QI training has creating </w:t>
      </w:r>
      <w:r w:rsidR="00FC17C6" w:rsidRPr="00304844">
        <w:t>wide-ranging</w:t>
      </w:r>
      <w:r w:rsidR="001D3B8E" w:rsidRPr="00304844">
        <w:t xml:space="preserve"> collaborations and partnership</w:t>
      </w:r>
      <w:r w:rsidRPr="00304844">
        <w:t>s</w:t>
      </w:r>
      <w:r w:rsidR="001D3B8E" w:rsidRPr="00304844">
        <w:t xml:space="preserve"> </w:t>
      </w:r>
      <w:r w:rsidRPr="00304844">
        <w:t>including</w:t>
      </w:r>
      <w:r w:rsidR="001D3B8E" w:rsidRPr="00304844">
        <w:t xml:space="preserve"> </w:t>
      </w:r>
      <w:r w:rsidRPr="00304844">
        <w:t>the Ministry of Health, county hospitals, private hospitals and c</w:t>
      </w:r>
      <w:r w:rsidR="001D3B8E" w:rsidRPr="00304844">
        <w:t xml:space="preserve">ounty governments, </w:t>
      </w:r>
      <w:r w:rsidRPr="00304844">
        <w:t>who have met</w:t>
      </w:r>
      <w:r w:rsidR="00E37D3E" w:rsidRPr="00304844">
        <w:t xml:space="preserve"> in different forums to discuss QI issues.</w:t>
      </w:r>
    </w:p>
    <w:p w14:paraId="08ADC877" w14:textId="37AC117F" w:rsidR="00FD79B7" w:rsidRPr="00304844" w:rsidRDefault="00791008" w:rsidP="00A35277">
      <w:pPr>
        <w:pStyle w:val="ListParagraph"/>
        <w:numPr>
          <w:ilvl w:val="0"/>
          <w:numId w:val="4"/>
        </w:numPr>
      </w:pPr>
      <w:r w:rsidRPr="00304844">
        <w:t>Springboard participants</w:t>
      </w:r>
      <w:r w:rsidR="00E37D3E" w:rsidRPr="00304844">
        <w:t xml:space="preserve"> have disseminated </w:t>
      </w:r>
      <w:r w:rsidRPr="00304844">
        <w:t xml:space="preserve">their experiences </w:t>
      </w:r>
      <w:r w:rsidR="00E37D3E" w:rsidRPr="00304844">
        <w:t xml:space="preserve">in different forums including </w:t>
      </w:r>
      <w:r w:rsidRPr="00304844">
        <w:t xml:space="preserve">the </w:t>
      </w:r>
      <w:r w:rsidR="00E37D3E" w:rsidRPr="00304844">
        <w:t>GRASPIT</w:t>
      </w:r>
      <w:r w:rsidR="009F5472">
        <w:t>/QI conference in Nairobi (November 2016</w:t>
      </w:r>
      <w:proofErr w:type="gramStart"/>
      <w:r w:rsidR="009F5472">
        <w:t xml:space="preserve">), </w:t>
      </w:r>
      <w:r w:rsidR="00E37D3E" w:rsidRPr="00304844">
        <w:t xml:space="preserve"> </w:t>
      </w:r>
      <w:r w:rsidR="009F5472" w:rsidRPr="00304844">
        <w:t>the</w:t>
      </w:r>
      <w:proofErr w:type="gramEnd"/>
      <w:r w:rsidR="009F5472" w:rsidRPr="00304844">
        <w:t xml:space="preserve"> Tanzania THET </w:t>
      </w:r>
      <w:r w:rsidR="009F5472">
        <w:t xml:space="preserve">Partnership </w:t>
      </w:r>
      <w:r w:rsidR="009F5472" w:rsidRPr="00304844">
        <w:t>meeting</w:t>
      </w:r>
      <w:r w:rsidR="009F5472">
        <w:t xml:space="preserve"> (March 2017)</w:t>
      </w:r>
      <w:r w:rsidR="009F5472" w:rsidRPr="00304844">
        <w:t xml:space="preserve">, </w:t>
      </w:r>
      <w:r w:rsidRPr="00304844">
        <w:t>the I</w:t>
      </w:r>
      <w:r w:rsidR="009F5472">
        <w:t xml:space="preserve">nternational Forum on Quality &amp; Safety in Healthcare </w:t>
      </w:r>
      <w:r w:rsidRPr="00304844">
        <w:t xml:space="preserve">in </w:t>
      </w:r>
      <w:r w:rsidR="009F5472">
        <w:t>London (April 2017),</w:t>
      </w:r>
      <w:r w:rsidR="00BA4ECD" w:rsidRPr="00304844">
        <w:t xml:space="preserve"> </w:t>
      </w:r>
      <w:r w:rsidR="009F5472">
        <w:t>the 5</w:t>
      </w:r>
      <w:r w:rsidR="009F5472" w:rsidRPr="009F5472">
        <w:rPr>
          <w:vertAlign w:val="superscript"/>
        </w:rPr>
        <w:t>th</w:t>
      </w:r>
      <w:r w:rsidR="009F5472">
        <w:t xml:space="preserve"> African Forum on Human Resources for Health (Kampala April 2017) </w:t>
      </w:r>
      <w:r w:rsidR="009F5472" w:rsidRPr="009F5472">
        <w:rPr>
          <w:i/>
        </w:rPr>
        <w:t>and the WHO 4</w:t>
      </w:r>
      <w:r w:rsidR="009F5472" w:rsidRPr="009F5472">
        <w:rPr>
          <w:i/>
          <w:vertAlign w:val="superscript"/>
        </w:rPr>
        <w:t>th</w:t>
      </w:r>
      <w:r w:rsidR="009F5472" w:rsidRPr="009F5472">
        <w:rPr>
          <w:i/>
        </w:rPr>
        <w:t xml:space="preserve"> International Forum on Human Resources for Health (Dublin 2017)</w:t>
      </w:r>
      <w:r w:rsidR="009F5472">
        <w:rPr>
          <w:i/>
        </w:rPr>
        <w:t>- since this evaluation took place.</w:t>
      </w:r>
    </w:p>
    <w:p w14:paraId="46F6468D" w14:textId="117D8831" w:rsidR="00BA4ECD" w:rsidRPr="00304844" w:rsidRDefault="005D0281" w:rsidP="00A35277">
      <w:pPr>
        <w:pStyle w:val="ListParagraph"/>
        <w:numPr>
          <w:ilvl w:val="0"/>
          <w:numId w:val="4"/>
        </w:numPr>
      </w:pPr>
      <w:r w:rsidRPr="00304844">
        <w:t xml:space="preserve">The participants’ overall satisfaction index with the </w:t>
      </w:r>
      <w:r w:rsidR="00BA4ECD" w:rsidRPr="00304844">
        <w:t>Springboard</w:t>
      </w:r>
      <w:r w:rsidRPr="00304844">
        <w:t xml:space="preserve"> training was 89.7%. Similarly, the satisfaction index of the respondents based on the knowledge received was 91.5%; while for the skills gained through the training satisfaction index was 87.3%.</w:t>
      </w:r>
      <w:bookmarkStart w:id="7" w:name="_Toc485562187"/>
    </w:p>
    <w:p w14:paraId="4FB1CB78" w14:textId="77777777" w:rsidR="00B937ED" w:rsidRPr="00304844" w:rsidRDefault="00B937ED" w:rsidP="00DC4B2D">
      <w:pPr>
        <w:pStyle w:val="ListParagraph"/>
      </w:pPr>
    </w:p>
    <w:p w14:paraId="62BBE7C1" w14:textId="77777777" w:rsidR="003411DF" w:rsidRDefault="003411DF">
      <w:pPr>
        <w:rPr>
          <w:rFonts w:eastAsia="Times New Roman"/>
          <w:b/>
          <w:bCs/>
          <w:lang w:val="en-US"/>
        </w:rPr>
      </w:pPr>
      <w:r>
        <w:br w:type="page"/>
      </w:r>
    </w:p>
    <w:p w14:paraId="2819A633" w14:textId="77777777" w:rsidR="003411DF" w:rsidRDefault="003411DF" w:rsidP="00DC4B2D">
      <w:pPr>
        <w:pStyle w:val="Heading2"/>
        <w:spacing w:before="0" w:beforeAutospacing="0" w:after="200" w:line="276" w:lineRule="auto"/>
        <w:rPr>
          <w:rFonts w:ascii="Calibri" w:hAnsi="Calibri"/>
          <w:color w:val="auto"/>
          <w:sz w:val="22"/>
          <w:szCs w:val="22"/>
        </w:rPr>
      </w:pPr>
    </w:p>
    <w:p w14:paraId="4312F756" w14:textId="77777777" w:rsidR="003411DF" w:rsidRDefault="003411DF" w:rsidP="00DC4B2D">
      <w:pPr>
        <w:pStyle w:val="Heading2"/>
        <w:spacing w:before="0" w:beforeAutospacing="0" w:after="200" w:line="276" w:lineRule="auto"/>
        <w:rPr>
          <w:rFonts w:ascii="Calibri" w:hAnsi="Calibri"/>
          <w:color w:val="auto"/>
          <w:sz w:val="22"/>
          <w:szCs w:val="22"/>
        </w:rPr>
      </w:pPr>
    </w:p>
    <w:p w14:paraId="32653F87" w14:textId="4AF99E74" w:rsidR="000245CE" w:rsidRPr="00904F9A" w:rsidRDefault="000245CE" w:rsidP="00DC4B2D">
      <w:pPr>
        <w:pStyle w:val="Heading2"/>
        <w:spacing w:before="0" w:beforeAutospacing="0" w:after="200" w:line="276" w:lineRule="auto"/>
        <w:rPr>
          <w:rFonts w:ascii="Calibri" w:hAnsi="Calibri"/>
          <w:color w:val="auto"/>
          <w:sz w:val="24"/>
          <w:szCs w:val="22"/>
        </w:rPr>
      </w:pPr>
      <w:r w:rsidRPr="00904F9A">
        <w:rPr>
          <w:rFonts w:ascii="Calibri" w:hAnsi="Calibri"/>
          <w:color w:val="auto"/>
          <w:sz w:val="24"/>
          <w:szCs w:val="22"/>
        </w:rPr>
        <w:t>T</w:t>
      </w:r>
      <w:r w:rsidR="00B937ED" w:rsidRPr="00904F9A">
        <w:rPr>
          <w:rFonts w:ascii="Calibri" w:hAnsi="Calibri"/>
          <w:color w:val="auto"/>
          <w:sz w:val="24"/>
          <w:szCs w:val="22"/>
        </w:rPr>
        <w:t>he Fu</w:t>
      </w:r>
      <w:r w:rsidRPr="00904F9A">
        <w:rPr>
          <w:rFonts w:ascii="Calibri" w:hAnsi="Calibri"/>
          <w:color w:val="auto"/>
          <w:sz w:val="24"/>
          <w:szCs w:val="22"/>
        </w:rPr>
        <w:t>ture</w:t>
      </w:r>
      <w:r w:rsidR="003411DF" w:rsidRPr="00904F9A">
        <w:rPr>
          <w:rStyle w:val="FootnoteReference"/>
          <w:rFonts w:ascii="Calibri" w:hAnsi="Calibri"/>
          <w:color w:val="auto"/>
          <w:sz w:val="24"/>
          <w:szCs w:val="22"/>
        </w:rPr>
        <w:footnoteReference w:id="2"/>
      </w:r>
    </w:p>
    <w:p w14:paraId="303AF5A3" w14:textId="0C797BD8" w:rsidR="000245CE" w:rsidRPr="00304844" w:rsidRDefault="000245CE" w:rsidP="00DC4B2D">
      <w:pPr>
        <w:spacing w:after="200" w:line="276" w:lineRule="auto"/>
      </w:pPr>
      <w:r w:rsidRPr="00304844">
        <w:t>To maintain impetus and progress in developing leadership and quality improvement skills, plans for the future include:</w:t>
      </w:r>
    </w:p>
    <w:p w14:paraId="5F280DA0" w14:textId="0F2FFA64" w:rsidR="009F5472" w:rsidRDefault="000245CE" w:rsidP="00A35277">
      <w:pPr>
        <w:pStyle w:val="ListParagraph"/>
        <w:numPr>
          <w:ilvl w:val="0"/>
          <w:numId w:val="10"/>
        </w:numPr>
      </w:pPr>
      <w:r w:rsidRPr="00304844">
        <w:t xml:space="preserve">Training local trainers </w:t>
      </w:r>
      <w:r w:rsidR="009F5472">
        <w:t xml:space="preserve">in all facilities where the </w:t>
      </w:r>
      <w:proofErr w:type="spellStart"/>
      <w:r w:rsidR="009F5472">
        <w:t>programme</w:t>
      </w:r>
      <w:proofErr w:type="spellEnd"/>
      <w:r w:rsidR="009F5472">
        <w:t xml:space="preserve"> is deli</w:t>
      </w:r>
      <w:r w:rsidR="0020244D">
        <w:t>v</w:t>
      </w:r>
      <w:r w:rsidR="009F5472">
        <w:t>ered</w:t>
      </w:r>
    </w:p>
    <w:p w14:paraId="5A4FB5A9" w14:textId="3EA58626" w:rsidR="00BB5DC4" w:rsidRPr="00304844" w:rsidRDefault="009F5472" w:rsidP="00A35277">
      <w:pPr>
        <w:pStyle w:val="ListParagraph"/>
        <w:numPr>
          <w:ilvl w:val="0"/>
          <w:numId w:val="10"/>
        </w:numPr>
      </w:pPr>
      <w:r>
        <w:t>potential roll-</w:t>
      </w:r>
      <w:r w:rsidR="000245CE" w:rsidRPr="00304844">
        <w:t>out</w:t>
      </w:r>
      <w:r w:rsidR="0020244D">
        <w:t xml:space="preserve"> of</w:t>
      </w:r>
      <w:r w:rsidR="000245CE" w:rsidRPr="00304844">
        <w:t xml:space="preserve"> the Springboard training</w:t>
      </w:r>
      <w:bookmarkEnd w:id="7"/>
      <w:r w:rsidR="000245CE" w:rsidRPr="00304844">
        <w:t xml:space="preserve"> </w:t>
      </w:r>
      <w:r>
        <w:t>to</w:t>
      </w:r>
      <w:r w:rsidR="000245CE" w:rsidRPr="00304844">
        <w:t xml:space="preserve"> all </w:t>
      </w:r>
      <w:r w:rsidR="00FD6993" w:rsidRPr="00304844">
        <w:t>Kenya’s 47</w:t>
      </w:r>
      <w:r w:rsidR="00C5280E" w:rsidRPr="00304844">
        <w:t xml:space="preserve"> </w:t>
      </w:r>
      <w:r w:rsidR="00FD6993" w:rsidRPr="00304844">
        <w:t>counties since it h</w:t>
      </w:r>
      <w:r>
        <w:t>as proven capacity to improve</w:t>
      </w:r>
      <w:r w:rsidR="00FD6993" w:rsidRPr="00304844">
        <w:t xml:space="preserve"> health systems and consequently patient outcomes</w:t>
      </w:r>
    </w:p>
    <w:p w14:paraId="3E9BDB41" w14:textId="6919CBE2" w:rsidR="00D01460" w:rsidRPr="00304844" w:rsidRDefault="000245CE" w:rsidP="00A35277">
      <w:pPr>
        <w:pStyle w:val="ListParagraph"/>
        <w:numPr>
          <w:ilvl w:val="0"/>
          <w:numId w:val="10"/>
        </w:numPr>
      </w:pPr>
      <w:r w:rsidRPr="00304844">
        <w:t xml:space="preserve">Strengthening </w:t>
      </w:r>
      <w:r w:rsidR="009F5472">
        <w:t xml:space="preserve">of </w:t>
      </w:r>
      <w:r w:rsidRPr="00304844">
        <w:t>m</w:t>
      </w:r>
      <w:r w:rsidR="002E0CFC" w:rsidRPr="00304844">
        <w:t>onitoring and evaluation structures to p</w:t>
      </w:r>
      <w:r w:rsidRPr="00304844">
        <w:t xml:space="preserve">romote better </w:t>
      </w:r>
      <w:proofErr w:type="spellStart"/>
      <w:r w:rsidRPr="00304844">
        <w:t>utilisation</w:t>
      </w:r>
      <w:proofErr w:type="spellEnd"/>
      <w:r w:rsidR="00BB5DC4" w:rsidRPr="00304844">
        <w:t xml:space="preserve"> of resourc</w:t>
      </w:r>
      <w:r w:rsidR="002E0CFC" w:rsidRPr="00304844">
        <w:t>es</w:t>
      </w:r>
      <w:r w:rsidR="00BB5DC4" w:rsidRPr="00304844">
        <w:t>.</w:t>
      </w:r>
    </w:p>
    <w:p w14:paraId="6DB741C6" w14:textId="71C4BA89" w:rsidR="003835D0" w:rsidRPr="00304844" w:rsidRDefault="00C921A7" w:rsidP="00A35277">
      <w:pPr>
        <w:pStyle w:val="ListParagraph"/>
        <w:numPr>
          <w:ilvl w:val="0"/>
          <w:numId w:val="10"/>
        </w:numPr>
      </w:pPr>
      <w:r w:rsidRPr="00304844">
        <w:t xml:space="preserve">The </w:t>
      </w:r>
      <w:r w:rsidR="003835D0" w:rsidRPr="00304844">
        <w:t xml:space="preserve">principles </w:t>
      </w:r>
      <w:r w:rsidRPr="00304844">
        <w:t xml:space="preserve">and tools for quality improvement </w:t>
      </w:r>
      <w:r w:rsidR="009F5472">
        <w:t xml:space="preserve">to </w:t>
      </w:r>
      <w:r w:rsidR="003835D0" w:rsidRPr="00304844">
        <w:t xml:space="preserve">be </w:t>
      </w:r>
      <w:r w:rsidRPr="00304844">
        <w:t xml:space="preserve">incorporated </w:t>
      </w:r>
      <w:r w:rsidR="003835D0" w:rsidRPr="00304844">
        <w:t>in the health care t</w:t>
      </w:r>
      <w:r w:rsidRPr="00304844">
        <w:t>raining institutions’ curricula</w:t>
      </w:r>
      <w:r w:rsidR="003835D0" w:rsidRPr="00304844">
        <w:t xml:space="preserve"> so that quality in health care is </w:t>
      </w:r>
      <w:r w:rsidR="00D01460" w:rsidRPr="00304844">
        <w:t xml:space="preserve">included in </w:t>
      </w:r>
      <w:r w:rsidR="003835D0" w:rsidRPr="00304844">
        <w:t xml:space="preserve">basic training </w:t>
      </w:r>
      <w:r w:rsidR="00D87FE1" w:rsidRPr="00304844">
        <w:t>to instill early QI discipline</w:t>
      </w:r>
    </w:p>
    <w:p w14:paraId="39A9A0C3" w14:textId="4EE1040C" w:rsidR="00B11A74" w:rsidRPr="00304844" w:rsidRDefault="005E31D7" w:rsidP="00A35277">
      <w:pPr>
        <w:pStyle w:val="ListParagraph"/>
        <w:numPr>
          <w:ilvl w:val="0"/>
          <w:numId w:val="10"/>
        </w:numPr>
      </w:pPr>
      <w:r w:rsidRPr="00304844">
        <w:t xml:space="preserve">The focus on starting with </w:t>
      </w:r>
      <w:r w:rsidR="00B635D4" w:rsidRPr="00304844">
        <w:t xml:space="preserve">smaller projects </w:t>
      </w:r>
      <w:r w:rsidRPr="00304844">
        <w:t xml:space="preserve">that result in </w:t>
      </w:r>
      <w:r w:rsidR="00B635D4" w:rsidRPr="00304844">
        <w:t>quick wins encourage</w:t>
      </w:r>
      <w:r w:rsidRPr="00304844">
        <w:t>s</w:t>
      </w:r>
      <w:r w:rsidR="00B635D4" w:rsidRPr="00304844">
        <w:t xml:space="preserve"> members to come up with incrementally</w:t>
      </w:r>
      <w:r w:rsidR="0016291E" w:rsidRPr="00304844">
        <w:t xml:space="preserve"> </w:t>
      </w:r>
      <w:r w:rsidRPr="00304844">
        <w:t xml:space="preserve">larger </w:t>
      </w:r>
      <w:r w:rsidR="0016291E" w:rsidRPr="00304844">
        <w:t>health care projects</w:t>
      </w:r>
      <w:r w:rsidR="000310D0" w:rsidRPr="00304844">
        <w:t xml:space="preserve">. </w:t>
      </w:r>
      <w:r w:rsidRPr="00304844">
        <w:t>Springboard</w:t>
      </w:r>
      <w:r w:rsidR="000310D0" w:rsidRPr="00304844">
        <w:t xml:space="preserve"> </w:t>
      </w:r>
      <w:r w:rsidRPr="00304844">
        <w:t xml:space="preserve">should </w:t>
      </w:r>
      <w:r w:rsidR="00FA2674" w:rsidRPr="00304844">
        <w:t>continue</w:t>
      </w:r>
      <w:r w:rsidR="000310D0" w:rsidRPr="00304844">
        <w:t xml:space="preserve"> this </w:t>
      </w:r>
      <w:r w:rsidRPr="00304844">
        <w:t xml:space="preserve">focus so it </w:t>
      </w:r>
      <w:r w:rsidR="000310D0" w:rsidRPr="00304844">
        <w:t xml:space="preserve">eventually translates to an overhaul of patient health </w:t>
      </w:r>
      <w:r w:rsidR="00FA2674" w:rsidRPr="00304844">
        <w:t xml:space="preserve">care and </w:t>
      </w:r>
      <w:r w:rsidR="00B11A74" w:rsidRPr="00304844">
        <w:t>its outcomes, as well as health care environment and working conditions.</w:t>
      </w:r>
    </w:p>
    <w:p w14:paraId="61E42723" w14:textId="1A0CA28D" w:rsidR="00FA2674" w:rsidRPr="00304844" w:rsidRDefault="00FA2674" w:rsidP="00A35277">
      <w:pPr>
        <w:pStyle w:val="ListParagraph"/>
        <w:numPr>
          <w:ilvl w:val="0"/>
          <w:numId w:val="10"/>
        </w:numPr>
      </w:pPr>
      <w:r w:rsidRPr="00304844">
        <w:t>Mentoring and coaching relationships and collaborations and partnerships need to be established to support the sustainability of quali</w:t>
      </w:r>
      <w:r w:rsidR="004C64A6" w:rsidRPr="00304844">
        <w:t>ty improvement so it becomes an</w:t>
      </w:r>
      <w:r w:rsidRPr="00304844">
        <w:t xml:space="preserve"> integral part of health service provision</w:t>
      </w:r>
      <w:r w:rsidR="009F5472">
        <w:t xml:space="preserve"> (as per KQMH)</w:t>
      </w:r>
    </w:p>
    <w:p w14:paraId="412D08B4" w14:textId="392878F1" w:rsidR="000245CE" w:rsidRPr="00304844" w:rsidRDefault="00FA2674" w:rsidP="00711712">
      <w:pPr>
        <w:pStyle w:val="ListParagraph"/>
        <w:numPr>
          <w:ilvl w:val="0"/>
          <w:numId w:val="10"/>
        </w:numPr>
      </w:pPr>
      <w:r w:rsidRPr="00304844">
        <w:t>Provision of quality improvement training and leadership development offers a means of motivating staff and can lead to improved working environments, more effective multidisciplinary working, highly performing teams and recognition to help motivate staff</w:t>
      </w:r>
      <w:r w:rsidR="00BA4ECD" w:rsidRPr="00304844">
        <w:t>.</w:t>
      </w:r>
    </w:p>
    <w:p w14:paraId="71201071" w14:textId="77777777" w:rsidR="003411DF" w:rsidRDefault="003411DF">
      <w:pPr>
        <w:rPr>
          <w:b/>
        </w:rPr>
      </w:pPr>
    </w:p>
    <w:p w14:paraId="47FF4C29" w14:textId="70A26D4D" w:rsidR="003411DF" w:rsidRDefault="003411DF">
      <w:pPr>
        <w:rPr>
          <w:b/>
        </w:rPr>
      </w:pPr>
      <w:r>
        <w:rPr>
          <w:b/>
        </w:rPr>
        <w:br w:type="page"/>
      </w:r>
    </w:p>
    <w:p w14:paraId="3E1E11D2" w14:textId="5DB6C70E" w:rsidR="00BA4ECD" w:rsidRPr="00904F9A" w:rsidRDefault="00453384" w:rsidP="00453384">
      <w:pPr>
        <w:tabs>
          <w:tab w:val="left" w:pos="5100"/>
        </w:tabs>
        <w:spacing w:line="360" w:lineRule="auto"/>
        <w:jc w:val="left"/>
        <w:rPr>
          <w:b/>
          <w:sz w:val="24"/>
        </w:rPr>
      </w:pPr>
      <w:r w:rsidRPr="00904F9A">
        <w:rPr>
          <w:b/>
          <w:sz w:val="24"/>
        </w:rPr>
        <w:lastRenderedPageBreak/>
        <w:t>Appendix 1</w:t>
      </w:r>
    </w:p>
    <w:p w14:paraId="34A2909F" w14:textId="77777777" w:rsidR="00BA4ECD" w:rsidRPr="00304844" w:rsidRDefault="00BA4ECD" w:rsidP="00453384">
      <w:pPr>
        <w:tabs>
          <w:tab w:val="left" w:pos="5100"/>
        </w:tabs>
        <w:spacing w:line="360" w:lineRule="auto"/>
        <w:jc w:val="left"/>
        <w:rPr>
          <w:b/>
        </w:rPr>
      </w:pPr>
    </w:p>
    <w:p w14:paraId="7E350A52" w14:textId="5B92E134" w:rsidR="00453384" w:rsidRPr="00304844" w:rsidRDefault="00453384" w:rsidP="00BA4ECD">
      <w:pPr>
        <w:tabs>
          <w:tab w:val="left" w:pos="5100"/>
        </w:tabs>
        <w:spacing w:line="360" w:lineRule="auto"/>
        <w:jc w:val="center"/>
        <w:rPr>
          <w:b/>
        </w:rPr>
      </w:pPr>
      <w:r w:rsidRPr="00304844">
        <w:rPr>
          <w:b/>
        </w:rPr>
        <w:t>Participants in Springboard Programmes and Details of Health Facilities</w:t>
      </w:r>
      <w:r w:rsidR="00BA4ECD" w:rsidRPr="00304844">
        <w:rPr>
          <w:b/>
        </w:rPr>
        <w:t xml:space="preserve"> as at October 2017</w:t>
      </w:r>
    </w:p>
    <w:p w14:paraId="77B3B11C" w14:textId="77777777" w:rsidR="000245CE" w:rsidRPr="00304844" w:rsidRDefault="000245CE" w:rsidP="00453384">
      <w:pPr>
        <w:tabs>
          <w:tab w:val="left" w:pos="5100"/>
        </w:tabs>
        <w:spacing w:line="360" w:lineRule="auto"/>
        <w:jc w:val="left"/>
      </w:pPr>
    </w:p>
    <w:tbl>
      <w:tblPr>
        <w:tblStyle w:val="TableGrid"/>
        <w:tblW w:w="10320" w:type="dxa"/>
        <w:tblInd w:w="-431" w:type="dxa"/>
        <w:tblLayout w:type="fixed"/>
        <w:tblLook w:val="04A0" w:firstRow="1" w:lastRow="0" w:firstColumn="1" w:lastColumn="0" w:noHBand="0" w:noVBand="1"/>
      </w:tblPr>
      <w:tblGrid>
        <w:gridCol w:w="1986"/>
        <w:gridCol w:w="850"/>
        <w:gridCol w:w="754"/>
        <w:gridCol w:w="6730"/>
      </w:tblGrid>
      <w:tr w:rsidR="003411DF" w:rsidRPr="00304844" w14:paraId="7283EA7F" w14:textId="77777777" w:rsidTr="00AF720A">
        <w:tc>
          <w:tcPr>
            <w:tcW w:w="1986" w:type="dxa"/>
          </w:tcPr>
          <w:p w14:paraId="53D9F85B" w14:textId="77777777" w:rsidR="00453384" w:rsidRPr="00304844" w:rsidRDefault="00453384" w:rsidP="00453384">
            <w:pPr>
              <w:jc w:val="left"/>
              <w:rPr>
                <w:b/>
              </w:rPr>
            </w:pPr>
            <w:r w:rsidRPr="00304844">
              <w:rPr>
                <w:b/>
              </w:rPr>
              <w:t>Health Facility</w:t>
            </w:r>
          </w:p>
        </w:tc>
        <w:tc>
          <w:tcPr>
            <w:tcW w:w="1604" w:type="dxa"/>
            <w:gridSpan w:val="2"/>
          </w:tcPr>
          <w:p w14:paraId="6C198B9B" w14:textId="77777777" w:rsidR="00453384" w:rsidRPr="00304844" w:rsidRDefault="00453384" w:rsidP="00453384">
            <w:pPr>
              <w:pStyle w:val="ListParagraph"/>
              <w:spacing w:line="240" w:lineRule="auto"/>
              <w:ind w:left="-38"/>
              <w:rPr>
                <w:b/>
              </w:rPr>
            </w:pPr>
            <w:r w:rsidRPr="00304844">
              <w:rPr>
                <w:b/>
              </w:rPr>
              <w:t xml:space="preserve">Participants in </w:t>
            </w:r>
            <w:proofErr w:type="spellStart"/>
            <w:r w:rsidRPr="00304844">
              <w:rPr>
                <w:b/>
              </w:rPr>
              <w:t>programme</w:t>
            </w:r>
            <w:proofErr w:type="spellEnd"/>
            <w:r w:rsidRPr="00304844">
              <w:rPr>
                <w:b/>
              </w:rPr>
              <w:t>:</w:t>
            </w:r>
          </w:p>
          <w:p w14:paraId="2B0D9D44" w14:textId="77777777" w:rsidR="00453384" w:rsidRPr="00304844" w:rsidRDefault="00453384" w:rsidP="00453384">
            <w:pPr>
              <w:pStyle w:val="ListParagraph"/>
              <w:spacing w:line="240" w:lineRule="auto"/>
              <w:ind w:left="-38"/>
              <w:rPr>
                <w:b/>
              </w:rPr>
            </w:pPr>
            <w:r w:rsidRPr="00304844">
              <w:rPr>
                <w:b/>
              </w:rPr>
              <w:t>F: Foundation</w:t>
            </w:r>
          </w:p>
          <w:p w14:paraId="4456F92B" w14:textId="77777777" w:rsidR="00453384" w:rsidRPr="00304844" w:rsidRDefault="00453384" w:rsidP="00453384">
            <w:pPr>
              <w:pStyle w:val="ListParagraph"/>
              <w:spacing w:line="240" w:lineRule="auto"/>
              <w:ind w:left="-38"/>
              <w:rPr>
                <w:b/>
              </w:rPr>
            </w:pPr>
            <w:r w:rsidRPr="00304844">
              <w:rPr>
                <w:b/>
              </w:rPr>
              <w:t>A: Advanced</w:t>
            </w:r>
          </w:p>
        </w:tc>
        <w:tc>
          <w:tcPr>
            <w:tcW w:w="6730" w:type="dxa"/>
          </w:tcPr>
          <w:p w14:paraId="57A1BAB1" w14:textId="2F39E8EE" w:rsidR="00453384" w:rsidRPr="00304844" w:rsidRDefault="00453384" w:rsidP="00453384">
            <w:pPr>
              <w:ind w:right="1026"/>
              <w:rPr>
                <w:b/>
              </w:rPr>
            </w:pPr>
            <w:r w:rsidRPr="00304844">
              <w:rPr>
                <w:b/>
              </w:rPr>
              <w:t>Health Facility information</w:t>
            </w:r>
            <w:r w:rsidR="00166F61">
              <w:rPr>
                <w:b/>
              </w:rPr>
              <w:t xml:space="preserve"> in October 2017</w:t>
            </w:r>
          </w:p>
        </w:tc>
      </w:tr>
      <w:tr w:rsidR="00AF720A" w:rsidRPr="00304844" w14:paraId="270EE7E1" w14:textId="77777777" w:rsidTr="00AF720A">
        <w:tc>
          <w:tcPr>
            <w:tcW w:w="1986" w:type="dxa"/>
          </w:tcPr>
          <w:p w14:paraId="49C7EDF1" w14:textId="77777777" w:rsidR="00453384" w:rsidRPr="00304844" w:rsidRDefault="00453384" w:rsidP="00453384">
            <w:pPr>
              <w:jc w:val="left"/>
              <w:rPr>
                <w:b/>
              </w:rPr>
            </w:pPr>
          </w:p>
        </w:tc>
        <w:tc>
          <w:tcPr>
            <w:tcW w:w="850" w:type="dxa"/>
          </w:tcPr>
          <w:p w14:paraId="16000E4B" w14:textId="77777777" w:rsidR="00453384" w:rsidRPr="00304844" w:rsidRDefault="00453384" w:rsidP="00453384">
            <w:pPr>
              <w:pStyle w:val="ListParagraph"/>
              <w:spacing w:line="240" w:lineRule="auto"/>
              <w:ind w:left="-38"/>
              <w:jc w:val="both"/>
              <w:rPr>
                <w:b/>
              </w:rPr>
            </w:pPr>
            <w:r w:rsidRPr="00304844">
              <w:rPr>
                <w:b/>
              </w:rPr>
              <w:t>F</w:t>
            </w:r>
          </w:p>
        </w:tc>
        <w:tc>
          <w:tcPr>
            <w:tcW w:w="754" w:type="dxa"/>
          </w:tcPr>
          <w:p w14:paraId="1B3121A0" w14:textId="77777777" w:rsidR="00453384" w:rsidRPr="00304844" w:rsidRDefault="00453384" w:rsidP="00453384">
            <w:pPr>
              <w:pStyle w:val="ListParagraph"/>
              <w:spacing w:line="240" w:lineRule="auto"/>
              <w:ind w:left="-38"/>
              <w:jc w:val="both"/>
              <w:rPr>
                <w:b/>
              </w:rPr>
            </w:pPr>
            <w:r w:rsidRPr="00304844">
              <w:rPr>
                <w:b/>
              </w:rPr>
              <w:t>A</w:t>
            </w:r>
          </w:p>
        </w:tc>
        <w:tc>
          <w:tcPr>
            <w:tcW w:w="6730" w:type="dxa"/>
          </w:tcPr>
          <w:p w14:paraId="46E3AA73" w14:textId="77777777" w:rsidR="00453384" w:rsidRPr="00304844" w:rsidRDefault="00453384" w:rsidP="00453384">
            <w:pPr>
              <w:rPr>
                <w:b/>
              </w:rPr>
            </w:pPr>
          </w:p>
        </w:tc>
      </w:tr>
      <w:tr w:rsidR="00AF720A" w:rsidRPr="00304844" w14:paraId="73403BCB" w14:textId="77777777" w:rsidTr="00AF720A">
        <w:trPr>
          <w:trHeight w:val="2080"/>
        </w:trPr>
        <w:tc>
          <w:tcPr>
            <w:tcW w:w="1986" w:type="dxa"/>
          </w:tcPr>
          <w:p w14:paraId="1CD4DDB1" w14:textId="6F273F54" w:rsidR="00453384" w:rsidRPr="00304844" w:rsidRDefault="00453384" w:rsidP="00453384">
            <w:pPr>
              <w:jc w:val="left"/>
            </w:pPr>
            <w:r w:rsidRPr="00304844">
              <w:t xml:space="preserve">Nanyuki </w:t>
            </w:r>
            <w:r w:rsidR="00097AE2" w:rsidRPr="00304844">
              <w:t>County Referral Hospital</w:t>
            </w:r>
          </w:p>
        </w:tc>
        <w:tc>
          <w:tcPr>
            <w:tcW w:w="850" w:type="dxa"/>
          </w:tcPr>
          <w:p w14:paraId="2D498EC4" w14:textId="5DD145EB" w:rsidR="00453384" w:rsidRPr="00AF720A" w:rsidRDefault="000A4BF9" w:rsidP="00AF720A">
            <w:pPr>
              <w:jc w:val="right"/>
            </w:pPr>
            <w:r w:rsidRPr="00AF720A">
              <w:t>26</w:t>
            </w:r>
          </w:p>
        </w:tc>
        <w:tc>
          <w:tcPr>
            <w:tcW w:w="754" w:type="dxa"/>
          </w:tcPr>
          <w:p w14:paraId="79F6C945" w14:textId="7BCA5B59" w:rsidR="00453384" w:rsidRPr="00AF720A" w:rsidRDefault="008A6132" w:rsidP="00AF720A">
            <w:pPr>
              <w:pStyle w:val="ListParagraph"/>
              <w:spacing w:line="240" w:lineRule="auto"/>
              <w:ind w:hanging="686"/>
              <w:jc w:val="right"/>
            </w:pPr>
            <w:r w:rsidRPr="00AF720A">
              <w:t>1</w:t>
            </w:r>
            <w:r w:rsidR="000A4BF9" w:rsidRPr="00AF720A">
              <w:t>4</w:t>
            </w:r>
          </w:p>
        </w:tc>
        <w:tc>
          <w:tcPr>
            <w:tcW w:w="6730" w:type="dxa"/>
          </w:tcPr>
          <w:p w14:paraId="0B9454A1" w14:textId="73AC8280" w:rsidR="00453384" w:rsidRPr="00304844" w:rsidRDefault="004C64A6" w:rsidP="00A35277">
            <w:pPr>
              <w:pStyle w:val="ListParagraph"/>
              <w:numPr>
                <w:ilvl w:val="0"/>
                <w:numId w:val="1"/>
              </w:numPr>
              <w:spacing w:line="240" w:lineRule="auto"/>
            </w:pPr>
            <w:r w:rsidRPr="00304844">
              <w:t>s</w:t>
            </w:r>
            <w:r w:rsidR="00453384" w:rsidRPr="00304844">
              <w:t>erves 160,000 people</w:t>
            </w:r>
          </w:p>
          <w:p w14:paraId="547F6201" w14:textId="7748D46D" w:rsidR="00453384" w:rsidRPr="00304844" w:rsidRDefault="004C64A6" w:rsidP="00A35277">
            <w:pPr>
              <w:pStyle w:val="ListParagraph"/>
              <w:numPr>
                <w:ilvl w:val="0"/>
                <w:numId w:val="1"/>
              </w:numPr>
              <w:spacing w:line="240" w:lineRule="auto"/>
            </w:pPr>
            <w:r w:rsidRPr="00304844">
              <w:t>p</w:t>
            </w:r>
            <w:r w:rsidR="00453384" w:rsidRPr="00304844">
              <w:t xml:space="preserve">rovides </w:t>
            </w:r>
            <w:proofErr w:type="spellStart"/>
            <w:r w:rsidR="00453384" w:rsidRPr="00304844">
              <w:t>orthopaedic</w:t>
            </w:r>
            <w:proofErr w:type="spellEnd"/>
            <w:r w:rsidR="005A5E61">
              <w:t xml:space="preserve">/trauma, </w:t>
            </w:r>
            <w:proofErr w:type="spellStart"/>
            <w:r w:rsidR="005A5E61">
              <w:t>paediatrics</w:t>
            </w:r>
            <w:proofErr w:type="spellEnd"/>
            <w:r w:rsidR="005A5E61">
              <w:t xml:space="preserve">, ENT, </w:t>
            </w:r>
            <w:r w:rsidR="00453384" w:rsidRPr="00304844">
              <w:t>obstetrics/</w:t>
            </w:r>
            <w:proofErr w:type="spellStart"/>
            <w:r w:rsidR="00453384" w:rsidRPr="00304844">
              <w:t>gynaecology</w:t>
            </w:r>
            <w:proofErr w:type="spellEnd"/>
            <w:r w:rsidR="00453384" w:rsidRPr="00304844">
              <w:t>, ophthalmology and dental specialties</w:t>
            </w:r>
          </w:p>
          <w:p w14:paraId="35DF9F13" w14:textId="77777777" w:rsidR="00453384" w:rsidRPr="00304844" w:rsidRDefault="00453384" w:rsidP="00A35277">
            <w:pPr>
              <w:pStyle w:val="ListParagraph"/>
              <w:numPr>
                <w:ilvl w:val="0"/>
                <w:numId w:val="1"/>
              </w:numPr>
              <w:spacing w:line="240" w:lineRule="auto"/>
            </w:pPr>
            <w:r w:rsidRPr="00304844">
              <w:t>has an imaging department with X-ray and ultrasound capability and laboratories</w:t>
            </w:r>
          </w:p>
          <w:p w14:paraId="5EE66628" w14:textId="77777777" w:rsidR="00453384" w:rsidRPr="00304844" w:rsidRDefault="00453384" w:rsidP="00A35277">
            <w:pPr>
              <w:pStyle w:val="ListParagraph"/>
              <w:numPr>
                <w:ilvl w:val="0"/>
                <w:numId w:val="1"/>
              </w:numPr>
              <w:spacing w:line="240" w:lineRule="auto"/>
            </w:pPr>
            <w:r w:rsidRPr="00304844">
              <w:t xml:space="preserve">one operating theatre and a smaller emergency theatre </w:t>
            </w:r>
          </w:p>
          <w:p w14:paraId="47E9E698" w14:textId="1C135CA2" w:rsidR="00453384" w:rsidRPr="00304844" w:rsidRDefault="00453384" w:rsidP="00A35277">
            <w:pPr>
              <w:pStyle w:val="ListParagraph"/>
              <w:numPr>
                <w:ilvl w:val="0"/>
                <w:numId w:val="1"/>
              </w:numPr>
              <w:spacing w:line="240" w:lineRule="auto"/>
            </w:pPr>
            <w:r w:rsidRPr="00304844">
              <w:t>accident/emergency medicine department</w:t>
            </w:r>
            <w:r w:rsidR="005A5E61">
              <w:t xml:space="preserve"> (open some hours</w:t>
            </w:r>
            <w:r w:rsidR="00166F61">
              <w:t>)</w:t>
            </w:r>
          </w:p>
        </w:tc>
      </w:tr>
      <w:tr w:rsidR="00AF720A" w:rsidRPr="00304844" w14:paraId="5EE6E4D8" w14:textId="77777777" w:rsidTr="00AF720A">
        <w:tc>
          <w:tcPr>
            <w:tcW w:w="1986" w:type="dxa"/>
          </w:tcPr>
          <w:p w14:paraId="0242CE24" w14:textId="7C7C22A9" w:rsidR="00453384" w:rsidRPr="00304844" w:rsidRDefault="00453384" w:rsidP="00453384">
            <w:pPr>
              <w:jc w:val="left"/>
            </w:pPr>
            <w:r w:rsidRPr="00304844">
              <w:t xml:space="preserve">Nyahururu </w:t>
            </w:r>
            <w:r w:rsidR="00097AE2" w:rsidRPr="00304844">
              <w:t xml:space="preserve">County Referral </w:t>
            </w:r>
            <w:r w:rsidRPr="00304844">
              <w:t>Hospital</w:t>
            </w:r>
          </w:p>
          <w:p w14:paraId="693C215D" w14:textId="31CA5701" w:rsidR="00453384" w:rsidRPr="00304844" w:rsidRDefault="000A4BF9" w:rsidP="000A4BF9">
            <w:pPr>
              <w:jc w:val="center"/>
            </w:pPr>
            <w:r>
              <w:t>(</w:t>
            </w:r>
            <w:proofErr w:type="spellStart"/>
            <w:r>
              <w:t>incl</w:t>
            </w:r>
            <w:proofErr w:type="spellEnd"/>
            <w:r>
              <w:t xml:space="preserve"> </w:t>
            </w:r>
            <w:proofErr w:type="spellStart"/>
            <w:r>
              <w:t>Rumuruti</w:t>
            </w:r>
            <w:proofErr w:type="spellEnd"/>
            <w:r>
              <w:t xml:space="preserve"> Sub-Co </w:t>
            </w:r>
            <w:proofErr w:type="spellStart"/>
            <w:r>
              <w:t>Hosp</w:t>
            </w:r>
            <w:proofErr w:type="spellEnd"/>
            <w:r>
              <w:t>)</w:t>
            </w:r>
          </w:p>
        </w:tc>
        <w:tc>
          <w:tcPr>
            <w:tcW w:w="850" w:type="dxa"/>
          </w:tcPr>
          <w:p w14:paraId="42D8DEAD" w14:textId="1C353966" w:rsidR="00453384" w:rsidRPr="00AF720A" w:rsidRDefault="000A4BF9" w:rsidP="00AF720A">
            <w:pPr>
              <w:pStyle w:val="ListParagraph"/>
              <w:spacing w:line="240" w:lineRule="auto"/>
              <w:ind w:hanging="661"/>
              <w:jc w:val="right"/>
            </w:pPr>
            <w:r w:rsidRPr="00AF720A">
              <w:t>4</w:t>
            </w:r>
            <w:r w:rsidR="006A4C15">
              <w:t>3</w:t>
            </w:r>
          </w:p>
        </w:tc>
        <w:tc>
          <w:tcPr>
            <w:tcW w:w="754" w:type="dxa"/>
          </w:tcPr>
          <w:p w14:paraId="14E37049" w14:textId="34621158" w:rsidR="00453384" w:rsidRPr="00AF720A" w:rsidRDefault="000A4BF9" w:rsidP="00AF720A">
            <w:pPr>
              <w:jc w:val="right"/>
            </w:pPr>
            <w:r w:rsidRPr="00AF720A">
              <w:t>22</w:t>
            </w:r>
          </w:p>
        </w:tc>
        <w:tc>
          <w:tcPr>
            <w:tcW w:w="6730" w:type="dxa"/>
          </w:tcPr>
          <w:p w14:paraId="74576766" w14:textId="738636A7" w:rsidR="00453384" w:rsidRPr="00304844" w:rsidRDefault="004C64A6" w:rsidP="00166F61">
            <w:pPr>
              <w:pStyle w:val="ListParagraph"/>
              <w:numPr>
                <w:ilvl w:val="0"/>
                <w:numId w:val="2"/>
              </w:numPr>
              <w:spacing w:line="240" w:lineRule="auto"/>
            </w:pPr>
            <w:r w:rsidRPr="00304844">
              <w:t>s</w:t>
            </w:r>
            <w:r w:rsidR="00453384" w:rsidRPr="00304844">
              <w:t xml:space="preserve">erves population of 2 million in three counties: </w:t>
            </w:r>
            <w:proofErr w:type="spellStart"/>
            <w:r w:rsidR="00453384" w:rsidRPr="00304844">
              <w:t>Nakuru</w:t>
            </w:r>
            <w:proofErr w:type="spellEnd"/>
            <w:r w:rsidR="00453384" w:rsidRPr="00304844">
              <w:t xml:space="preserve">, </w:t>
            </w:r>
            <w:proofErr w:type="spellStart"/>
            <w:r w:rsidR="00453384" w:rsidRPr="00304844">
              <w:t>Baringo</w:t>
            </w:r>
            <w:proofErr w:type="spellEnd"/>
            <w:r w:rsidR="00453384" w:rsidRPr="00304844">
              <w:t>, and Laikipia (500 patients daily)</w:t>
            </w:r>
          </w:p>
          <w:p w14:paraId="5E2C4E8D" w14:textId="172DA43E" w:rsidR="00453384" w:rsidRDefault="004C64A6" w:rsidP="00166F61">
            <w:pPr>
              <w:pStyle w:val="ListParagraph"/>
              <w:numPr>
                <w:ilvl w:val="0"/>
                <w:numId w:val="2"/>
              </w:numPr>
              <w:spacing w:line="240" w:lineRule="auto"/>
            </w:pPr>
            <w:r w:rsidRPr="00304844">
              <w:t>p</w:t>
            </w:r>
            <w:r w:rsidR="00453384" w:rsidRPr="00304844">
              <w:t xml:space="preserve">rovides outpatient, obstetrics and </w:t>
            </w:r>
            <w:proofErr w:type="spellStart"/>
            <w:r w:rsidR="00453384" w:rsidRPr="00304844">
              <w:t>gynaecology</w:t>
            </w:r>
            <w:proofErr w:type="spellEnd"/>
            <w:r w:rsidR="00453384" w:rsidRPr="00304844">
              <w:t xml:space="preserve">, surgery, medicine and </w:t>
            </w:r>
            <w:proofErr w:type="spellStart"/>
            <w:r w:rsidR="00453384" w:rsidRPr="00304844">
              <w:t>paediatric</w:t>
            </w:r>
            <w:proofErr w:type="spellEnd"/>
            <w:r w:rsidR="005A5E61">
              <w:t xml:space="preserve"> departments</w:t>
            </w:r>
          </w:p>
          <w:p w14:paraId="6F646EF1" w14:textId="381F98E9" w:rsidR="00166F61" w:rsidRDefault="00166F61" w:rsidP="00166F61">
            <w:pPr>
              <w:pStyle w:val="ListParagraph"/>
              <w:numPr>
                <w:ilvl w:val="0"/>
                <w:numId w:val="2"/>
              </w:numPr>
              <w:spacing w:line="240" w:lineRule="auto"/>
            </w:pPr>
            <w:r w:rsidRPr="00304844">
              <w:t>has an imaging department with X-ray and ultrasound capability and laboratories</w:t>
            </w:r>
          </w:p>
          <w:p w14:paraId="5826ADD0" w14:textId="185E447D" w:rsidR="005A5E61" w:rsidRPr="00304844" w:rsidRDefault="005A5E61" w:rsidP="00166F61">
            <w:pPr>
              <w:pStyle w:val="ListParagraph"/>
              <w:numPr>
                <w:ilvl w:val="0"/>
                <w:numId w:val="2"/>
              </w:numPr>
              <w:spacing w:line="240" w:lineRule="auto"/>
            </w:pPr>
            <w:r>
              <w:t>Accident/emergency medicine department open 24hrs</w:t>
            </w:r>
          </w:p>
        </w:tc>
      </w:tr>
      <w:tr w:rsidR="00AF720A" w:rsidRPr="00304844" w14:paraId="6F6F8598" w14:textId="77777777" w:rsidTr="00AF720A">
        <w:trPr>
          <w:trHeight w:val="1759"/>
        </w:trPr>
        <w:tc>
          <w:tcPr>
            <w:tcW w:w="1986" w:type="dxa"/>
          </w:tcPr>
          <w:p w14:paraId="5AE61BF7" w14:textId="77777777" w:rsidR="00453384" w:rsidRPr="00304844" w:rsidRDefault="00453384" w:rsidP="00453384">
            <w:pPr>
              <w:jc w:val="left"/>
            </w:pPr>
            <w:proofErr w:type="spellStart"/>
            <w:r w:rsidRPr="00304844">
              <w:t>Kwale</w:t>
            </w:r>
            <w:proofErr w:type="spellEnd"/>
            <w:r w:rsidRPr="00304844">
              <w:t xml:space="preserve"> Eye Centre</w:t>
            </w:r>
          </w:p>
          <w:p w14:paraId="48CBC957" w14:textId="77777777" w:rsidR="00453384" w:rsidRPr="00304844" w:rsidRDefault="00453384" w:rsidP="00453384">
            <w:pPr>
              <w:jc w:val="left"/>
            </w:pPr>
            <w:r w:rsidRPr="00304844">
              <w:t>(Charity)</w:t>
            </w:r>
          </w:p>
        </w:tc>
        <w:tc>
          <w:tcPr>
            <w:tcW w:w="850" w:type="dxa"/>
          </w:tcPr>
          <w:p w14:paraId="4CF7FD0D" w14:textId="0886293C" w:rsidR="00453384" w:rsidRPr="00AF720A" w:rsidRDefault="00453384" w:rsidP="00AF720A">
            <w:pPr>
              <w:jc w:val="right"/>
            </w:pPr>
            <w:r w:rsidRPr="00AF720A">
              <w:rPr>
                <w:rFonts w:eastAsia="Times New Roman"/>
                <w:lang w:eastAsia="en-GB"/>
              </w:rPr>
              <w:t xml:space="preserve"> </w:t>
            </w:r>
            <w:r w:rsidR="000A4BF9" w:rsidRPr="00AF720A">
              <w:rPr>
                <w:rFonts w:eastAsia="Times New Roman"/>
                <w:lang w:eastAsia="en-GB"/>
              </w:rPr>
              <w:t>12</w:t>
            </w:r>
          </w:p>
        </w:tc>
        <w:tc>
          <w:tcPr>
            <w:tcW w:w="754" w:type="dxa"/>
          </w:tcPr>
          <w:p w14:paraId="60B3AB85" w14:textId="00B137E5" w:rsidR="00453384" w:rsidRPr="00AF720A" w:rsidRDefault="000A4BF9" w:rsidP="00AF720A">
            <w:pPr>
              <w:jc w:val="right"/>
            </w:pPr>
            <w:r w:rsidRPr="00AF720A">
              <w:t>4</w:t>
            </w:r>
          </w:p>
        </w:tc>
        <w:tc>
          <w:tcPr>
            <w:tcW w:w="6730" w:type="dxa"/>
          </w:tcPr>
          <w:p w14:paraId="67C7F850" w14:textId="6842D277" w:rsidR="00453384" w:rsidRPr="00304844" w:rsidRDefault="004C64A6" w:rsidP="00A35277">
            <w:pPr>
              <w:pStyle w:val="ListParagraph"/>
              <w:numPr>
                <w:ilvl w:val="0"/>
                <w:numId w:val="3"/>
              </w:numPr>
              <w:spacing w:line="240" w:lineRule="auto"/>
            </w:pPr>
            <w:r w:rsidRPr="00304844">
              <w:t>s</w:t>
            </w:r>
            <w:r w:rsidR="00453384" w:rsidRPr="00304844">
              <w:t xml:space="preserve">pecialist eye services </w:t>
            </w:r>
            <w:proofErr w:type="spellStart"/>
            <w:r w:rsidR="00453384" w:rsidRPr="00304844">
              <w:t>centre</w:t>
            </w:r>
            <w:proofErr w:type="spellEnd"/>
            <w:r w:rsidR="00453384" w:rsidRPr="00304844">
              <w:t xml:space="preserve"> founded by UK trained ophthalmologist</w:t>
            </w:r>
            <w:r w:rsidR="005A5E61">
              <w:t xml:space="preserve">, </w:t>
            </w:r>
            <w:proofErr w:type="spellStart"/>
            <w:r w:rsidR="005A5E61">
              <w:t>Dr</w:t>
            </w:r>
            <w:proofErr w:type="spellEnd"/>
            <w:r w:rsidR="005A5E61">
              <w:t xml:space="preserve"> Helen Roberts</w:t>
            </w:r>
          </w:p>
          <w:p w14:paraId="7D8DFD96" w14:textId="3FEF8342" w:rsidR="00453384" w:rsidRPr="00304844" w:rsidRDefault="004C64A6" w:rsidP="00A35277">
            <w:pPr>
              <w:pStyle w:val="ListParagraph"/>
              <w:numPr>
                <w:ilvl w:val="0"/>
                <w:numId w:val="3"/>
              </w:numPr>
              <w:spacing w:line="240" w:lineRule="auto"/>
            </w:pPr>
            <w:r w:rsidRPr="00304844">
              <w:t>c</w:t>
            </w:r>
            <w:r w:rsidR="00453384" w:rsidRPr="00304844">
              <w:t>linic based and outreach services offered</w:t>
            </w:r>
          </w:p>
          <w:p w14:paraId="4B464C3E" w14:textId="17BD1688" w:rsidR="00453384" w:rsidRPr="00304844" w:rsidRDefault="004C64A6" w:rsidP="00A35277">
            <w:pPr>
              <w:pStyle w:val="ListParagraph"/>
              <w:numPr>
                <w:ilvl w:val="0"/>
                <w:numId w:val="3"/>
              </w:numPr>
              <w:spacing w:line="240" w:lineRule="auto"/>
            </w:pPr>
            <w:r w:rsidRPr="00304844">
              <w:t>s</w:t>
            </w:r>
            <w:r w:rsidR="00453384" w:rsidRPr="00304844">
              <w:t>ince 1993, 72,000 new patients registered; over 320,000 patients treated; over 30,000 eye operations performed</w:t>
            </w:r>
          </w:p>
          <w:p w14:paraId="62E7BDF7" w14:textId="7192521A" w:rsidR="00453384" w:rsidRPr="00304844" w:rsidRDefault="004C64A6" w:rsidP="00A35277">
            <w:pPr>
              <w:pStyle w:val="ListParagraph"/>
              <w:numPr>
                <w:ilvl w:val="0"/>
                <w:numId w:val="3"/>
              </w:numPr>
              <w:spacing w:line="360" w:lineRule="auto"/>
            </w:pPr>
            <w:r w:rsidRPr="00304844">
              <w:t>t</w:t>
            </w:r>
            <w:r w:rsidR="00453384" w:rsidRPr="00304844">
              <w:t xml:space="preserve">raining </w:t>
            </w:r>
            <w:proofErr w:type="spellStart"/>
            <w:r w:rsidR="00453384" w:rsidRPr="00304844">
              <w:t>c</w:t>
            </w:r>
            <w:r w:rsidR="005A5E61">
              <w:t>entre</w:t>
            </w:r>
            <w:proofErr w:type="spellEnd"/>
            <w:r w:rsidR="005A5E61">
              <w:t xml:space="preserve"> for University of Nairobi</w:t>
            </w:r>
          </w:p>
        </w:tc>
      </w:tr>
      <w:tr w:rsidR="00AF720A" w:rsidRPr="00304844" w14:paraId="5B9C7898" w14:textId="77777777" w:rsidTr="00AF720A">
        <w:trPr>
          <w:trHeight w:val="1326"/>
        </w:trPr>
        <w:tc>
          <w:tcPr>
            <w:tcW w:w="1986" w:type="dxa"/>
          </w:tcPr>
          <w:p w14:paraId="3EB8A689" w14:textId="4FE4A562" w:rsidR="000245CE" w:rsidRPr="00304844" w:rsidRDefault="000245CE" w:rsidP="00453384">
            <w:pPr>
              <w:jc w:val="left"/>
            </w:pPr>
            <w:r w:rsidRPr="00304844">
              <w:t>Laikipia County</w:t>
            </w:r>
            <w:r w:rsidR="005A5E61">
              <w:t xml:space="preserve"> Government</w:t>
            </w:r>
          </w:p>
        </w:tc>
        <w:tc>
          <w:tcPr>
            <w:tcW w:w="850" w:type="dxa"/>
          </w:tcPr>
          <w:p w14:paraId="4CD9A365" w14:textId="61B43C38" w:rsidR="000245CE" w:rsidRPr="00AF720A" w:rsidRDefault="000A4BF9" w:rsidP="00AF720A">
            <w:pPr>
              <w:jc w:val="right"/>
              <w:rPr>
                <w:rFonts w:eastAsia="Times New Roman"/>
                <w:lang w:eastAsia="en-GB"/>
              </w:rPr>
            </w:pPr>
            <w:r w:rsidRPr="00AF720A">
              <w:rPr>
                <w:rFonts w:eastAsia="Times New Roman"/>
                <w:lang w:eastAsia="en-GB"/>
              </w:rPr>
              <w:t>8</w:t>
            </w:r>
          </w:p>
        </w:tc>
        <w:tc>
          <w:tcPr>
            <w:tcW w:w="754" w:type="dxa"/>
          </w:tcPr>
          <w:p w14:paraId="545E3A6C" w14:textId="28DA94A7" w:rsidR="000245CE" w:rsidRPr="00AF720A" w:rsidRDefault="000A4BF9" w:rsidP="00AF720A">
            <w:pPr>
              <w:jc w:val="right"/>
              <w:rPr>
                <w:rFonts w:eastAsia="Times New Roman"/>
                <w:lang w:eastAsia="en-GB"/>
              </w:rPr>
            </w:pPr>
            <w:r w:rsidRPr="00AF720A">
              <w:rPr>
                <w:rFonts w:eastAsia="Times New Roman"/>
                <w:lang w:eastAsia="en-GB"/>
              </w:rPr>
              <w:t>4</w:t>
            </w:r>
          </w:p>
        </w:tc>
        <w:tc>
          <w:tcPr>
            <w:tcW w:w="6730" w:type="dxa"/>
          </w:tcPr>
          <w:p w14:paraId="3DF42E2E" w14:textId="15649CEB" w:rsidR="000245CE" w:rsidRPr="00304844" w:rsidRDefault="004C64A6" w:rsidP="00A35277">
            <w:pPr>
              <w:pStyle w:val="ListParagraph"/>
              <w:numPr>
                <w:ilvl w:val="0"/>
                <w:numId w:val="3"/>
              </w:numPr>
              <w:spacing w:line="240" w:lineRule="auto"/>
            </w:pPr>
            <w:r w:rsidRPr="00304844">
              <w:t>d</w:t>
            </w:r>
            <w:r w:rsidR="00097AE2" w:rsidRPr="00304844">
              <w:t>evelopment of local health policy, implementation of national policy and p</w:t>
            </w:r>
            <w:r w:rsidR="00476B65" w:rsidRPr="00304844">
              <w:t>ro</w:t>
            </w:r>
            <w:r w:rsidR="00097AE2" w:rsidRPr="00304844">
              <w:t>vision of health services in Laikipia C</w:t>
            </w:r>
            <w:r w:rsidR="00476B65" w:rsidRPr="00304844">
              <w:t>ounty</w:t>
            </w:r>
            <w:r w:rsidR="00097AE2" w:rsidRPr="00304844">
              <w:t xml:space="preserve"> through 5 hospitals, 8 public health </w:t>
            </w:r>
            <w:proofErr w:type="spellStart"/>
            <w:r w:rsidR="00097AE2" w:rsidRPr="00304844">
              <w:t>centres</w:t>
            </w:r>
            <w:proofErr w:type="spellEnd"/>
            <w:r w:rsidR="00097AE2" w:rsidRPr="00304844">
              <w:t xml:space="preserve"> and 54 public dispensaries</w:t>
            </w:r>
          </w:p>
        </w:tc>
      </w:tr>
      <w:tr w:rsidR="00AF720A" w:rsidRPr="00304844" w14:paraId="2FE31732" w14:textId="77777777" w:rsidTr="00AF720A">
        <w:trPr>
          <w:trHeight w:val="1046"/>
        </w:trPr>
        <w:tc>
          <w:tcPr>
            <w:tcW w:w="1986" w:type="dxa"/>
          </w:tcPr>
          <w:p w14:paraId="5D33847C" w14:textId="613BF9DC" w:rsidR="000245CE" w:rsidRPr="00304844" w:rsidRDefault="000245CE" w:rsidP="00453384">
            <w:pPr>
              <w:jc w:val="left"/>
            </w:pPr>
            <w:r w:rsidRPr="00304844">
              <w:t>Other</w:t>
            </w:r>
          </w:p>
        </w:tc>
        <w:tc>
          <w:tcPr>
            <w:tcW w:w="850" w:type="dxa"/>
          </w:tcPr>
          <w:p w14:paraId="1C6E825C" w14:textId="2FDCBBE2" w:rsidR="000245CE" w:rsidRPr="00AF720A" w:rsidRDefault="006A4C15" w:rsidP="00AF720A">
            <w:pPr>
              <w:jc w:val="right"/>
              <w:rPr>
                <w:rFonts w:eastAsia="Times New Roman"/>
                <w:lang w:eastAsia="en-GB"/>
              </w:rPr>
            </w:pPr>
            <w:r>
              <w:rPr>
                <w:rFonts w:eastAsia="Times New Roman"/>
                <w:lang w:eastAsia="en-GB"/>
              </w:rPr>
              <w:t>22</w:t>
            </w:r>
          </w:p>
        </w:tc>
        <w:tc>
          <w:tcPr>
            <w:tcW w:w="754" w:type="dxa"/>
          </w:tcPr>
          <w:p w14:paraId="568BB9D2" w14:textId="1D1F51FB" w:rsidR="000245CE" w:rsidRPr="00AF720A" w:rsidRDefault="008A6132" w:rsidP="00AF720A">
            <w:pPr>
              <w:jc w:val="right"/>
              <w:rPr>
                <w:rFonts w:eastAsia="Times New Roman"/>
                <w:lang w:eastAsia="en-GB"/>
              </w:rPr>
            </w:pPr>
            <w:r w:rsidRPr="00AF720A">
              <w:rPr>
                <w:rFonts w:eastAsia="Times New Roman"/>
                <w:lang w:eastAsia="en-GB"/>
              </w:rPr>
              <w:t>7</w:t>
            </w:r>
          </w:p>
        </w:tc>
        <w:tc>
          <w:tcPr>
            <w:tcW w:w="6730" w:type="dxa"/>
          </w:tcPr>
          <w:p w14:paraId="4964822F" w14:textId="42208E11" w:rsidR="000245CE" w:rsidRPr="00304844" w:rsidRDefault="00EC31B9" w:rsidP="00A35277">
            <w:pPr>
              <w:pStyle w:val="ListParagraph"/>
              <w:numPr>
                <w:ilvl w:val="0"/>
                <w:numId w:val="3"/>
              </w:numPr>
              <w:spacing w:line="240" w:lineRule="auto"/>
            </w:pPr>
            <w:r w:rsidRPr="00304844">
              <w:t xml:space="preserve">from </w:t>
            </w:r>
            <w:proofErr w:type="spellStart"/>
            <w:r w:rsidR="006A4C15">
              <w:t>Rumuruti</w:t>
            </w:r>
            <w:proofErr w:type="spellEnd"/>
            <w:r w:rsidR="006A4C15">
              <w:t xml:space="preserve"> Sub-County Hospital, </w:t>
            </w:r>
            <w:r w:rsidRPr="00304844">
              <w:t>Kisumu</w:t>
            </w:r>
            <w:r w:rsidR="005A5E61">
              <w:t xml:space="preserve"> County</w:t>
            </w:r>
            <w:r w:rsidR="008A6132">
              <w:t xml:space="preserve"> Hospital</w:t>
            </w:r>
            <w:r w:rsidRPr="00304844">
              <w:t xml:space="preserve">, </w:t>
            </w:r>
            <w:r w:rsidR="008A6132">
              <w:t xml:space="preserve">Kisumu County Government, </w:t>
            </w:r>
            <w:r w:rsidR="00A32E73" w:rsidRPr="00304844">
              <w:t xml:space="preserve">Kenyatta </w:t>
            </w:r>
            <w:r w:rsidR="008A6132">
              <w:t xml:space="preserve">National </w:t>
            </w:r>
            <w:r w:rsidR="00A32E73" w:rsidRPr="00304844">
              <w:t>Hospital Nairobi</w:t>
            </w:r>
            <w:r w:rsidR="005A5E61">
              <w:t>, Jacaranda, CHS, UK, US</w:t>
            </w:r>
            <w:r w:rsidR="008A6132">
              <w:t>, Red Cross</w:t>
            </w:r>
          </w:p>
        </w:tc>
      </w:tr>
      <w:tr w:rsidR="00AF720A" w:rsidRPr="00304844" w14:paraId="4DC5AC96" w14:textId="77777777" w:rsidTr="00AF720A">
        <w:tc>
          <w:tcPr>
            <w:tcW w:w="1986" w:type="dxa"/>
          </w:tcPr>
          <w:p w14:paraId="24650265" w14:textId="77777777" w:rsidR="00453384" w:rsidRPr="00AF720A" w:rsidRDefault="00453384" w:rsidP="00453384">
            <w:pPr>
              <w:jc w:val="left"/>
              <w:rPr>
                <w:b/>
              </w:rPr>
            </w:pPr>
            <w:r w:rsidRPr="00AF720A">
              <w:rPr>
                <w:b/>
              </w:rPr>
              <w:t>Total</w:t>
            </w:r>
          </w:p>
        </w:tc>
        <w:tc>
          <w:tcPr>
            <w:tcW w:w="850" w:type="dxa"/>
          </w:tcPr>
          <w:p w14:paraId="52199F01" w14:textId="5BCE0797" w:rsidR="00453384" w:rsidRPr="00AF720A" w:rsidRDefault="000A4BF9" w:rsidP="00AF720A">
            <w:pPr>
              <w:jc w:val="right"/>
              <w:rPr>
                <w:rFonts w:eastAsia="Times New Roman"/>
                <w:b/>
                <w:lang w:eastAsia="en-GB"/>
              </w:rPr>
            </w:pPr>
            <w:r w:rsidRPr="00AF720A">
              <w:rPr>
                <w:rFonts w:eastAsia="Times New Roman"/>
                <w:b/>
                <w:lang w:eastAsia="en-GB"/>
              </w:rPr>
              <w:t>111</w:t>
            </w:r>
          </w:p>
        </w:tc>
        <w:tc>
          <w:tcPr>
            <w:tcW w:w="754" w:type="dxa"/>
          </w:tcPr>
          <w:p w14:paraId="3BF5B9B0" w14:textId="582F6F2A" w:rsidR="00453384" w:rsidRPr="00AF720A" w:rsidRDefault="000A4BF9" w:rsidP="00AF720A">
            <w:pPr>
              <w:jc w:val="right"/>
              <w:rPr>
                <w:rFonts w:eastAsia="Times New Roman"/>
                <w:b/>
                <w:lang w:eastAsia="en-GB"/>
              </w:rPr>
            </w:pPr>
            <w:r w:rsidRPr="00AF720A">
              <w:rPr>
                <w:rFonts w:eastAsia="Times New Roman"/>
                <w:b/>
                <w:lang w:eastAsia="en-GB"/>
              </w:rPr>
              <w:t>51</w:t>
            </w:r>
          </w:p>
        </w:tc>
        <w:tc>
          <w:tcPr>
            <w:tcW w:w="6730" w:type="dxa"/>
          </w:tcPr>
          <w:p w14:paraId="5CE163FC" w14:textId="77777777" w:rsidR="00453384" w:rsidRPr="00304844" w:rsidRDefault="00453384" w:rsidP="00453384">
            <w:pPr>
              <w:pStyle w:val="ListParagraph"/>
              <w:spacing w:line="240" w:lineRule="auto"/>
            </w:pPr>
          </w:p>
        </w:tc>
      </w:tr>
    </w:tbl>
    <w:p w14:paraId="337AE1DE" w14:textId="77777777" w:rsidR="00453384" w:rsidRPr="00304844" w:rsidRDefault="00453384" w:rsidP="00453384">
      <w:pPr>
        <w:spacing w:line="360" w:lineRule="auto"/>
        <w:rPr>
          <w:rFonts w:eastAsia="Times New Roman"/>
          <w:lang w:eastAsia="en-GB"/>
        </w:rPr>
      </w:pPr>
    </w:p>
    <w:p w14:paraId="7DA75FF5" w14:textId="11B0B272" w:rsidR="00415668" w:rsidRDefault="00415668" w:rsidP="00453384">
      <w:pPr>
        <w:spacing w:line="360" w:lineRule="auto"/>
        <w:rPr>
          <w:b/>
        </w:rPr>
      </w:pPr>
    </w:p>
    <w:p w14:paraId="42DB9FDD" w14:textId="77777777" w:rsidR="004334AB" w:rsidRDefault="004334AB" w:rsidP="00453384">
      <w:pPr>
        <w:spacing w:line="360" w:lineRule="auto"/>
        <w:rPr>
          <w:b/>
        </w:rPr>
      </w:pPr>
    </w:p>
    <w:p w14:paraId="7E90B161" w14:textId="77777777" w:rsidR="004334AB" w:rsidRDefault="004334AB" w:rsidP="00453384">
      <w:pPr>
        <w:spacing w:line="360" w:lineRule="auto"/>
        <w:rPr>
          <w:b/>
        </w:rPr>
      </w:pPr>
    </w:p>
    <w:p w14:paraId="366C821A" w14:textId="77777777" w:rsidR="00E363F3" w:rsidRDefault="00E363F3" w:rsidP="00453384">
      <w:pPr>
        <w:spacing w:line="360" w:lineRule="auto"/>
        <w:rPr>
          <w:b/>
        </w:rPr>
      </w:pPr>
    </w:p>
    <w:p w14:paraId="3B7EBA25" w14:textId="18469D9B" w:rsidR="003411DF" w:rsidRPr="00904F9A" w:rsidRDefault="003411DF" w:rsidP="00904F9A">
      <w:pPr>
        <w:spacing w:line="360" w:lineRule="auto"/>
        <w:rPr>
          <w:b/>
          <w:sz w:val="24"/>
        </w:rPr>
      </w:pPr>
      <w:r w:rsidRPr="00904F9A">
        <w:rPr>
          <w:b/>
          <w:sz w:val="24"/>
        </w:rPr>
        <w:t>Appendix 2</w:t>
      </w:r>
      <w:r w:rsidR="00904F9A" w:rsidRPr="00904F9A">
        <w:rPr>
          <w:b/>
          <w:sz w:val="24"/>
        </w:rPr>
        <w:t xml:space="preserve">:         </w:t>
      </w:r>
      <w:r w:rsidRPr="00904F9A">
        <w:rPr>
          <w:b/>
          <w:sz w:val="24"/>
        </w:rPr>
        <w:t>Complete list of projects started during the Springboard Programme</w:t>
      </w:r>
    </w:p>
    <w:p w14:paraId="45BF833D" w14:textId="77777777" w:rsidR="003411DF" w:rsidRDefault="003411DF">
      <w:pPr>
        <w:rPr>
          <w:b/>
        </w:rPr>
      </w:pPr>
    </w:p>
    <w:p w14:paraId="1BD85B65" w14:textId="77777777" w:rsidR="003411DF" w:rsidRDefault="003411DF">
      <w:pPr>
        <w:rPr>
          <w:b/>
        </w:rPr>
      </w:pPr>
    </w:p>
    <w:tbl>
      <w:tblPr>
        <w:tblW w:w="10260" w:type="dxa"/>
        <w:tblInd w:w="-536" w:type="dxa"/>
        <w:tblLook w:val="04A0" w:firstRow="1" w:lastRow="0" w:firstColumn="1" w:lastColumn="0" w:noHBand="0" w:noVBand="1"/>
      </w:tblPr>
      <w:tblGrid>
        <w:gridCol w:w="904"/>
        <w:gridCol w:w="2905"/>
        <w:gridCol w:w="6451"/>
      </w:tblGrid>
      <w:tr w:rsidR="003072F2" w:rsidRPr="003072F2" w14:paraId="0C80E127" w14:textId="77777777" w:rsidTr="003072F2">
        <w:trPr>
          <w:trHeight w:val="376"/>
        </w:trPr>
        <w:tc>
          <w:tcPr>
            <w:tcW w:w="904" w:type="dxa"/>
            <w:tcBorders>
              <w:top w:val="single" w:sz="4" w:space="0" w:color="auto"/>
              <w:left w:val="single" w:sz="4" w:space="0" w:color="auto"/>
              <w:bottom w:val="single" w:sz="4" w:space="0" w:color="auto"/>
              <w:right w:val="single" w:sz="4" w:space="0" w:color="auto"/>
            </w:tcBorders>
            <w:shd w:val="clear" w:color="000000" w:fill="B7DEE8"/>
            <w:hideMark/>
          </w:tcPr>
          <w:p w14:paraId="0E19E0B2" w14:textId="77777777" w:rsidR="003072F2" w:rsidRPr="003072F2" w:rsidRDefault="003072F2" w:rsidP="003072F2">
            <w:pPr>
              <w:jc w:val="left"/>
              <w:rPr>
                <w:rFonts w:eastAsia="Times New Roman"/>
                <w:b/>
                <w:bCs/>
                <w:color w:val="000000"/>
                <w:sz w:val="20"/>
                <w:szCs w:val="20"/>
                <w:lang w:eastAsia="en-GB"/>
              </w:rPr>
            </w:pPr>
            <w:r w:rsidRPr="003072F2">
              <w:rPr>
                <w:rFonts w:eastAsia="Times New Roman"/>
                <w:b/>
                <w:bCs/>
                <w:color w:val="000000"/>
                <w:sz w:val="20"/>
                <w:szCs w:val="20"/>
                <w:lang w:eastAsia="en-GB"/>
              </w:rPr>
              <w:t>Ref</w:t>
            </w:r>
          </w:p>
        </w:tc>
        <w:tc>
          <w:tcPr>
            <w:tcW w:w="2905" w:type="dxa"/>
            <w:tcBorders>
              <w:top w:val="single" w:sz="4" w:space="0" w:color="auto"/>
              <w:left w:val="nil"/>
              <w:bottom w:val="single" w:sz="4" w:space="0" w:color="auto"/>
              <w:right w:val="single" w:sz="4" w:space="0" w:color="auto"/>
            </w:tcBorders>
            <w:shd w:val="clear" w:color="000000" w:fill="B7DEE8"/>
            <w:hideMark/>
          </w:tcPr>
          <w:p w14:paraId="11CDD353" w14:textId="77777777" w:rsidR="003072F2" w:rsidRPr="003072F2" w:rsidRDefault="003072F2" w:rsidP="003072F2">
            <w:pPr>
              <w:jc w:val="left"/>
              <w:rPr>
                <w:rFonts w:eastAsia="Times New Roman"/>
                <w:b/>
                <w:bCs/>
                <w:color w:val="000000"/>
                <w:sz w:val="20"/>
                <w:szCs w:val="20"/>
                <w:lang w:eastAsia="en-GB"/>
              </w:rPr>
            </w:pPr>
            <w:r w:rsidRPr="003072F2">
              <w:rPr>
                <w:rFonts w:eastAsia="Times New Roman"/>
                <w:b/>
                <w:bCs/>
                <w:color w:val="000000"/>
                <w:sz w:val="20"/>
                <w:szCs w:val="20"/>
                <w:lang w:eastAsia="en-GB"/>
              </w:rPr>
              <w:t>Project Title</w:t>
            </w:r>
          </w:p>
        </w:tc>
        <w:tc>
          <w:tcPr>
            <w:tcW w:w="6451" w:type="dxa"/>
            <w:tcBorders>
              <w:top w:val="single" w:sz="4" w:space="0" w:color="auto"/>
              <w:left w:val="nil"/>
              <w:bottom w:val="single" w:sz="4" w:space="0" w:color="auto"/>
              <w:right w:val="single" w:sz="4" w:space="0" w:color="auto"/>
            </w:tcBorders>
            <w:shd w:val="clear" w:color="000000" w:fill="B7DEE8"/>
            <w:hideMark/>
          </w:tcPr>
          <w:p w14:paraId="2030D5A5" w14:textId="77777777" w:rsidR="003072F2" w:rsidRPr="003072F2" w:rsidRDefault="003072F2" w:rsidP="003072F2">
            <w:pPr>
              <w:jc w:val="left"/>
              <w:rPr>
                <w:rFonts w:eastAsia="Times New Roman"/>
                <w:b/>
                <w:bCs/>
                <w:color w:val="000000"/>
                <w:sz w:val="20"/>
                <w:szCs w:val="20"/>
                <w:lang w:eastAsia="en-GB"/>
              </w:rPr>
            </w:pPr>
            <w:r w:rsidRPr="003072F2">
              <w:rPr>
                <w:rFonts w:eastAsia="Times New Roman"/>
                <w:b/>
                <w:bCs/>
                <w:color w:val="000000"/>
                <w:sz w:val="20"/>
                <w:szCs w:val="20"/>
                <w:lang w:eastAsia="en-GB"/>
              </w:rPr>
              <w:t>Project aim statement</w:t>
            </w:r>
          </w:p>
        </w:tc>
      </w:tr>
      <w:tr w:rsidR="003072F2" w:rsidRPr="003072F2" w14:paraId="2C7C334E" w14:textId="77777777" w:rsidTr="003072F2">
        <w:trPr>
          <w:trHeight w:val="560"/>
        </w:trPr>
        <w:tc>
          <w:tcPr>
            <w:tcW w:w="904" w:type="dxa"/>
            <w:tcBorders>
              <w:top w:val="nil"/>
              <w:left w:val="single" w:sz="4" w:space="0" w:color="auto"/>
              <w:bottom w:val="single" w:sz="4" w:space="0" w:color="auto"/>
              <w:right w:val="single" w:sz="4" w:space="0" w:color="auto"/>
            </w:tcBorders>
            <w:shd w:val="clear" w:color="000000" w:fill="B7DEE8"/>
            <w:hideMark/>
          </w:tcPr>
          <w:p w14:paraId="474A5036" w14:textId="77777777" w:rsidR="003072F2" w:rsidRPr="003072F2" w:rsidRDefault="003072F2" w:rsidP="003072F2">
            <w:pPr>
              <w:jc w:val="left"/>
              <w:rPr>
                <w:rFonts w:eastAsia="Times New Roman"/>
                <w:b/>
                <w:bCs/>
                <w:color w:val="000000"/>
                <w:sz w:val="18"/>
                <w:szCs w:val="20"/>
                <w:lang w:eastAsia="en-GB"/>
              </w:rPr>
            </w:pPr>
            <w:r w:rsidRPr="003072F2">
              <w:rPr>
                <w:rFonts w:eastAsia="Times New Roman"/>
                <w:b/>
                <w:bCs/>
                <w:color w:val="000000"/>
                <w:sz w:val="18"/>
                <w:szCs w:val="20"/>
                <w:lang w:eastAsia="en-GB"/>
              </w:rPr>
              <w:t>QI KP 1</w:t>
            </w:r>
          </w:p>
        </w:tc>
        <w:tc>
          <w:tcPr>
            <w:tcW w:w="2905" w:type="dxa"/>
            <w:tcBorders>
              <w:top w:val="nil"/>
              <w:left w:val="nil"/>
              <w:bottom w:val="single" w:sz="4" w:space="0" w:color="auto"/>
              <w:right w:val="single" w:sz="4" w:space="0" w:color="auto"/>
            </w:tcBorders>
            <w:shd w:val="clear" w:color="auto" w:fill="auto"/>
            <w:hideMark/>
          </w:tcPr>
          <w:p w14:paraId="08F4068E"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Improved handwashing (NTRH)</w:t>
            </w:r>
          </w:p>
        </w:tc>
        <w:tc>
          <w:tcPr>
            <w:tcW w:w="6451" w:type="dxa"/>
            <w:tcBorders>
              <w:top w:val="nil"/>
              <w:left w:val="nil"/>
              <w:bottom w:val="single" w:sz="4" w:space="0" w:color="auto"/>
              <w:right w:val="single" w:sz="4" w:space="0" w:color="auto"/>
            </w:tcBorders>
            <w:shd w:val="clear" w:color="auto" w:fill="auto"/>
            <w:hideMark/>
          </w:tcPr>
          <w:p w14:paraId="14AC2E62"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Reduction in nosocomial infection through improved handwashing practice in Nanyuki Hospital</w:t>
            </w:r>
          </w:p>
        </w:tc>
      </w:tr>
      <w:tr w:rsidR="003072F2" w:rsidRPr="003072F2" w14:paraId="7C22472C" w14:textId="77777777" w:rsidTr="003072F2">
        <w:trPr>
          <w:trHeight w:val="822"/>
        </w:trPr>
        <w:tc>
          <w:tcPr>
            <w:tcW w:w="904" w:type="dxa"/>
            <w:tcBorders>
              <w:top w:val="nil"/>
              <w:left w:val="single" w:sz="4" w:space="0" w:color="auto"/>
              <w:bottom w:val="single" w:sz="4" w:space="0" w:color="auto"/>
              <w:right w:val="single" w:sz="4" w:space="0" w:color="auto"/>
            </w:tcBorders>
            <w:shd w:val="clear" w:color="000000" w:fill="B7DEE8"/>
            <w:hideMark/>
          </w:tcPr>
          <w:p w14:paraId="33C8F8AD" w14:textId="77777777" w:rsidR="003072F2" w:rsidRPr="003072F2" w:rsidRDefault="003072F2" w:rsidP="003072F2">
            <w:pPr>
              <w:jc w:val="left"/>
              <w:rPr>
                <w:rFonts w:eastAsia="Times New Roman"/>
                <w:b/>
                <w:bCs/>
                <w:color w:val="000000"/>
                <w:sz w:val="18"/>
                <w:szCs w:val="20"/>
                <w:lang w:eastAsia="en-GB"/>
              </w:rPr>
            </w:pPr>
            <w:r w:rsidRPr="003072F2">
              <w:rPr>
                <w:rFonts w:eastAsia="Times New Roman"/>
                <w:b/>
                <w:bCs/>
                <w:color w:val="000000"/>
                <w:sz w:val="18"/>
                <w:szCs w:val="20"/>
                <w:lang w:eastAsia="en-GB"/>
              </w:rPr>
              <w:t>QI KP 2</w:t>
            </w:r>
          </w:p>
        </w:tc>
        <w:tc>
          <w:tcPr>
            <w:tcW w:w="2905" w:type="dxa"/>
            <w:tcBorders>
              <w:top w:val="nil"/>
              <w:left w:val="nil"/>
              <w:bottom w:val="single" w:sz="4" w:space="0" w:color="auto"/>
              <w:right w:val="single" w:sz="4" w:space="0" w:color="auto"/>
            </w:tcBorders>
            <w:shd w:val="clear" w:color="auto" w:fill="auto"/>
            <w:hideMark/>
          </w:tcPr>
          <w:p w14:paraId="3FF8C74F"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Safer prescribing in paediatrics (NTRH)</w:t>
            </w:r>
          </w:p>
        </w:tc>
        <w:tc>
          <w:tcPr>
            <w:tcW w:w="6451" w:type="dxa"/>
            <w:tcBorders>
              <w:top w:val="nil"/>
              <w:left w:val="nil"/>
              <w:bottom w:val="single" w:sz="4" w:space="0" w:color="auto"/>
              <w:right w:val="single" w:sz="4" w:space="0" w:color="auto"/>
            </w:tcBorders>
            <w:shd w:val="clear" w:color="auto" w:fill="auto"/>
            <w:hideMark/>
          </w:tcPr>
          <w:p w14:paraId="4602FFF5" w14:textId="57393C13" w:rsidR="003072F2" w:rsidRPr="003072F2" w:rsidRDefault="003072F2" w:rsidP="003072F2">
            <w:pPr>
              <w:jc w:val="left"/>
              <w:rPr>
                <w:rFonts w:eastAsia="Times New Roman"/>
                <w:color w:val="000000"/>
                <w:sz w:val="20"/>
                <w:szCs w:val="20"/>
                <w:lang w:eastAsia="en-GB"/>
              </w:rPr>
            </w:pPr>
            <w:r>
              <w:rPr>
                <w:rFonts w:eastAsia="Times New Roman"/>
                <w:color w:val="000000"/>
                <w:sz w:val="20"/>
                <w:szCs w:val="20"/>
                <w:lang w:eastAsia="en-GB"/>
              </w:rPr>
              <w:t>Safer p</w:t>
            </w:r>
            <w:r w:rsidRPr="003072F2">
              <w:rPr>
                <w:rFonts w:eastAsia="Times New Roman"/>
                <w:color w:val="000000"/>
                <w:sz w:val="20"/>
                <w:szCs w:val="20"/>
                <w:lang w:eastAsia="en-GB"/>
              </w:rPr>
              <w:t xml:space="preserve">rescribing of drugs in Paediatrics </w:t>
            </w:r>
            <w:r>
              <w:rPr>
                <w:rFonts w:eastAsia="Times New Roman"/>
                <w:color w:val="000000"/>
                <w:sz w:val="20"/>
                <w:szCs w:val="20"/>
                <w:lang w:eastAsia="en-GB"/>
              </w:rPr>
              <w:t xml:space="preserve">to ensure drugs </w:t>
            </w:r>
            <w:r w:rsidRPr="003072F2">
              <w:rPr>
                <w:rFonts w:eastAsia="Times New Roman"/>
                <w:color w:val="000000"/>
                <w:sz w:val="20"/>
                <w:szCs w:val="20"/>
                <w:lang w:eastAsia="en-GB"/>
              </w:rPr>
              <w:t>are correctly calculate</w:t>
            </w:r>
            <w:r>
              <w:rPr>
                <w:rFonts w:eastAsia="Times New Roman"/>
                <w:color w:val="000000"/>
                <w:sz w:val="20"/>
                <w:szCs w:val="20"/>
                <w:lang w:eastAsia="en-GB"/>
              </w:rPr>
              <w:t>d,</w:t>
            </w:r>
            <w:r w:rsidRPr="003072F2">
              <w:rPr>
                <w:rFonts w:eastAsia="Times New Roman"/>
                <w:color w:val="000000"/>
                <w:sz w:val="20"/>
                <w:szCs w:val="20"/>
                <w:lang w:eastAsia="en-GB"/>
              </w:rPr>
              <w:t xml:space="preserve"> </w:t>
            </w:r>
            <w:r>
              <w:rPr>
                <w:rFonts w:eastAsia="Times New Roman"/>
                <w:color w:val="000000"/>
                <w:sz w:val="20"/>
                <w:szCs w:val="20"/>
                <w:lang w:eastAsia="en-GB"/>
              </w:rPr>
              <w:t xml:space="preserve">administered </w:t>
            </w:r>
            <w:r w:rsidRPr="003072F2">
              <w:rPr>
                <w:rFonts w:eastAsia="Times New Roman"/>
                <w:color w:val="000000"/>
                <w:sz w:val="20"/>
                <w:szCs w:val="20"/>
                <w:lang w:eastAsia="en-GB"/>
              </w:rPr>
              <w:t>and given on time with shorter drug rounds, thereby saving nursing time.</w:t>
            </w:r>
          </w:p>
        </w:tc>
      </w:tr>
      <w:tr w:rsidR="003072F2" w:rsidRPr="003072F2" w14:paraId="1035973F" w14:textId="77777777" w:rsidTr="003072F2">
        <w:trPr>
          <w:trHeight w:val="585"/>
        </w:trPr>
        <w:tc>
          <w:tcPr>
            <w:tcW w:w="904" w:type="dxa"/>
            <w:tcBorders>
              <w:top w:val="nil"/>
              <w:left w:val="single" w:sz="4" w:space="0" w:color="auto"/>
              <w:bottom w:val="single" w:sz="4" w:space="0" w:color="auto"/>
              <w:right w:val="single" w:sz="4" w:space="0" w:color="auto"/>
            </w:tcBorders>
            <w:shd w:val="clear" w:color="000000" w:fill="B7DEE8"/>
            <w:hideMark/>
          </w:tcPr>
          <w:p w14:paraId="4A1155C6" w14:textId="77777777" w:rsidR="003072F2" w:rsidRPr="003072F2" w:rsidRDefault="003072F2" w:rsidP="003072F2">
            <w:pPr>
              <w:jc w:val="left"/>
              <w:rPr>
                <w:rFonts w:eastAsia="Times New Roman"/>
                <w:b/>
                <w:bCs/>
                <w:color w:val="000000"/>
                <w:sz w:val="18"/>
                <w:szCs w:val="20"/>
                <w:lang w:eastAsia="en-GB"/>
              </w:rPr>
            </w:pPr>
            <w:r w:rsidRPr="003072F2">
              <w:rPr>
                <w:rFonts w:eastAsia="Times New Roman"/>
                <w:b/>
                <w:bCs/>
                <w:color w:val="000000"/>
                <w:sz w:val="18"/>
                <w:szCs w:val="20"/>
                <w:lang w:eastAsia="en-GB"/>
              </w:rPr>
              <w:t>QI KP 3</w:t>
            </w:r>
          </w:p>
        </w:tc>
        <w:tc>
          <w:tcPr>
            <w:tcW w:w="2905" w:type="dxa"/>
            <w:tcBorders>
              <w:top w:val="nil"/>
              <w:left w:val="nil"/>
              <w:bottom w:val="single" w:sz="4" w:space="0" w:color="auto"/>
              <w:right w:val="single" w:sz="4" w:space="0" w:color="auto"/>
            </w:tcBorders>
            <w:shd w:val="clear" w:color="auto" w:fill="auto"/>
            <w:hideMark/>
          </w:tcPr>
          <w:p w14:paraId="16147143"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Patient identification (NTRH)</w:t>
            </w:r>
          </w:p>
        </w:tc>
        <w:tc>
          <w:tcPr>
            <w:tcW w:w="6451" w:type="dxa"/>
            <w:tcBorders>
              <w:top w:val="nil"/>
              <w:left w:val="nil"/>
              <w:bottom w:val="single" w:sz="4" w:space="0" w:color="auto"/>
              <w:right w:val="single" w:sz="4" w:space="0" w:color="auto"/>
            </w:tcBorders>
            <w:shd w:val="clear" w:color="auto" w:fill="auto"/>
            <w:hideMark/>
          </w:tcPr>
          <w:p w14:paraId="2949D322"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 xml:space="preserve">Introduction of patient labels for 100% of inpatients and all </w:t>
            </w:r>
            <w:proofErr w:type="spellStart"/>
            <w:r w:rsidRPr="003072F2">
              <w:rPr>
                <w:rFonts w:eastAsia="Times New Roman"/>
                <w:color w:val="000000"/>
                <w:sz w:val="20"/>
                <w:szCs w:val="20"/>
                <w:lang w:eastAsia="en-GB"/>
              </w:rPr>
              <w:t>newborn</w:t>
            </w:r>
            <w:proofErr w:type="spellEnd"/>
            <w:r w:rsidRPr="003072F2">
              <w:rPr>
                <w:rFonts w:eastAsia="Times New Roman"/>
                <w:color w:val="000000"/>
                <w:sz w:val="20"/>
                <w:szCs w:val="20"/>
                <w:lang w:eastAsia="en-GB"/>
              </w:rPr>
              <w:t xml:space="preserve"> babies in Nanyuki Hospital</w:t>
            </w:r>
          </w:p>
        </w:tc>
      </w:tr>
      <w:tr w:rsidR="003072F2" w:rsidRPr="003072F2" w14:paraId="170616FB" w14:textId="77777777" w:rsidTr="003072F2">
        <w:trPr>
          <w:trHeight w:val="571"/>
        </w:trPr>
        <w:tc>
          <w:tcPr>
            <w:tcW w:w="904" w:type="dxa"/>
            <w:tcBorders>
              <w:top w:val="nil"/>
              <w:left w:val="single" w:sz="4" w:space="0" w:color="auto"/>
              <w:bottom w:val="single" w:sz="4" w:space="0" w:color="auto"/>
              <w:right w:val="single" w:sz="4" w:space="0" w:color="auto"/>
            </w:tcBorders>
            <w:shd w:val="clear" w:color="000000" w:fill="B7DEE8"/>
            <w:hideMark/>
          </w:tcPr>
          <w:p w14:paraId="72F801D5" w14:textId="77777777" w:rsidR="003072F2" w:rsidRPr="003072F2" w:rsidRDefault="003072F2" w:rsidP="003072F2">
            <w:pPr>
              <w:jc w:val="left"/>
              <w:rPr>
                <w:rFonts w:eastAsia="Times New Roman"/>
                <w:b/>
                <w:bCs/>
                <w:color w:val="000000"/>
                <w:sz w:val="18"/>
                <w:szCs w:val="20"/>
                <w:lang w:eastAsia="en-GB"/>
              </w:rPr>
            </w:pPr>
            <w:r w:rsidRPr="003072F2">
              <w:rPr>
                <w:rFonts w:eastAsia="Times New Roman"/>
                <w:b/>
                <w:bCs/>
                <w:color w:val="000000"/>
                <w:sz w:val="18"/>
                <w:szCs w:val="20"/>
                <w:lang w:eastAsia="en-GB"/>
              </w:rPr>
              <w:t>QI KP 4</w:t>
            </w:r>
          </w:p>
        </w:tc>
        <w:tc>
          <w:tcPr>
            <w:tcW w:w="2905" w:type="dxa"/>
            <w:tcBorders>
              <w:top w:val="nil"/>
              <w:left w:val="nil"/>
              <w:bottom w:val="single" w:sz="4" w:space="0" w:color="auto"/>
              <w:right w:val="single" w:sz="4" w:space="0" w:color="auto"/>
            </w:tcBorders>
            <w:shd w:val="clear" w:color="auto" w:fill="auto"/>
            <w:hideMark/>
          </w:tcPr>
          <w:p w14:paraId="2F6B4031"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Improved Triage in the ED (NTRH)</w:t>
            </w:r>
          </w:p>
        </w:tc>
        <w:tc>
          <w:tcPr>
            <w:tcW w:w="6451" w:type="dxa"/>
            <w:tcBorders>
              <w:top w:val="nil"/>
              <w:left w:val="nil"/>
              <w:bottom w:val="single" w:sz="4" w:space="0" w:color="auto"/>
              <w:right w:val="single" w:sz="4" w:space="0" w:color="auto"/>
            </w:tcBorders>
            <w:shd w:val="clear" w:color="auto" w:fill="auto"/>
            <w:hideMark/>
          </w:tcPr>
          <w:p w14:paraId="408A5C5C"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To improve triage for patients attending emergency services at Nanyuki Teaching &amp; Referral Hospital</w:t>
            </w:r>
          </w:p>
        </w:tc>
      </w:tr>
      <w:tr w:rsidR="003072F2" w:rsidRPr="003072F2" w14:paraId="5901607A" w14:textId="77777777" w:rsidTr="003072F2">
        <w:trPr>
          <w:trHeight w:val="641"/>
        </w:trPr>
        <w:tc>
          <w:tcPr>
            <w:tcW w:w="904" w:type="dxa"/>
            <w:tcBorders>
              <w:top w:val="nil"/>
              <w:left w:val="single" w:sz="4" w:space="0" w:color="auto"/>
              <w:bottom w:val="single" w:sz="4" w:space="0" w:color="auto"/>
              <w:right w:val="single" w:sz="4" w:space="0" w:color="auto"/>
            </w:tcBorders>
            <w:shd w:val="clear" w:color="000000" w:fill="B7DEE8"/>
            <w:hideMark/>
          </w:tcPr>
          <w:p w14:paraId="5FAC61B1" w14:textId="77777777" w:rsidR="003072F2" w:rsidRPr="003072F2" w:rsidRDefault="003072F2" w:rsidP="003072F2">
            <w:pPr>
              <w:jc w:val="left"/>
              <w:rPr>
                <w:rFonts w:eastAsia="Times New Roman"/>
                <w:b/>
                <w:bCs/>
                <w:color w:val="000000"/>
                <w:sz w:val="18"/>
                <w:szCs w:val="20"/>
                <w:lang w:eastAsia="en-GB"/>
              </w:rPr>
            </w:pPr>
            <w:r w:rsidRPr="003072F2">
              <w:rPr>
                <w:rFonts w:eastAsia="Times New Roman"/>
                <w:b/>
                <w:bCs/>
                <w:color w:val="000000"/>
                <w:sz w:val="18"/>
                <w:szCs w:val="20"/>
                <w:lang w:eastAsia="en-GB"/>
              </w:rPr>
              <w:t>QI KP 5</w:t>
            </w:r>
          </w:p>
        </w:tc>
        <w:tc>
          <w:tcPr>
            <w:tcW w:w="2905" w:type="dxa"/>
            <w:tcBorders>
              <w:top w:val="nil"/>
              <w:left w:val="nil"/>
              <w:bottom w:val="single" w:sz="4" w:space="0" w:color="auto"/>
              <w:right w:val="single" w:sz="4" w:space="0" w:color="auto"/>
            </w:tcBorders>
            <w:shd w:val="clear" w:color="auto" w:fill="auto"/>
            <w:hideMark/>
          </w:tcPr>
          <w:p w14:paraId="732C9A37"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Improved Triage in the ED (NCRH)</w:t>
            </w:r>
          </w:p>
        </w:tc>
        <w:tc>
          <w:tcPr>
            <w:tcW w:w="6451" w:type="dxa"/>
            <w:tcBorders>
              <w:top w:val="nil"/>
              <w:left w:val="nil"/>
              <w:bottom w:val="single" w:sz="4" w:space="0" w:color="auto"/>
              <w:right w:val="single" w:sz="4" w:space="0" w:color="auto"/>
            </w:tcBorders>
            <w:shd w:val="clear" w:color="auto" w:fill="auto"/>
            <w:hideMark/>
          </w:tcPr>
          <w:p w14:paraId="112524CC"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To improve triage for patients attending emergency services at Nyahururu County &amp; Referral Hospital</w:t>
            </w:r>
          </w:p>
        </w:tc>
      </w:tr>
      <w:tr w:rsidR="003072F2" w:rsidRPr="003072F2" w14:paraId="4507321B" w14:textId="77777777" w:rsidTr="003072F2">
        <w:trPr>
          <w:trHeight w:val="669"/>
        </w:trPr>
        <w:tc>
          <w:tcPr>
            <w:tcW w:w="904" w:type="dxa"/>
            <w:tcBorders>
              <w:top w:val="nil"/>
              <w:left w:val="single" w:sz="4" w:space="0" w:color="auto"/>
              <w:bottom w:val="single" w:sz="4" w:space="0" w:color="auto"/>
              <w:right w:val="single" w:sz="4" w:space="0" w:color="auto"/>
            </w:tcBorders>
            <w:shd w:val="clear" w:color="000000" w:fill="B7DEE8"/>
            <w:hideMark/>
          </w:tcPr>
          <w:p w14:paraId="24DF1545" w14:textId="77777777" w:rsidR="003072F2" w:rsidRPr="003072F2" w:rsidRDefault="003072F2" w:rsidP="003072F2">
            <w:pPr>
              <w:jc w:val="left"/>
              <w:rPr>
                <w:rFonts w:eastAsia="Times New Roman"/>
                <w:b/>
                <w:bCs/>
                <w:color w:val="000000"/>
                <w:sz w:val="18"/>
                <w:szCs w:val="20"/>
                <w:lang w:eastAsia="en-GB"/>
              </w:rPr>
            </w:pPr>
            <w:r w:rsidRPr="003072F2">
              <w:rPr>
                <w:rFonts w:eastAsia="Times New Roman"/>
                <w:b/>
                <w:bCs/>
                <w:color w:val="000000"/>
                <w:sz w:val="18"/>
                <w:szCs w:val="20"/>
                <w:lang w:eastAsia="en-GB"/>
              </w:rPr>
              <w:t>QI KP 6</w:t>
            </w:r>
          </w:p>
        </w:tc>
        <w:tc>
          <w:tcPr>
            <w:tcW w:w="2905" w:type="dxa"/>
            <w:tcBorders>
              <w:top w:val="nil"/>
              <w:left w:val="nil"/>
              <w:bottom w:val="single" w:sz="4" w:space="0" w:color="auto"/>
              <w:right w:val="single" w:sz="4" w:space="0" w:color="auto"/>
            </w:tcBorders>
            <w:shd w:val="clear" w:color="auto" w:fill="auto"/>
            <w:hideMark/>
          </w:tcPr>
          <w:p w14:paraId="1D3FAF97"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Reduced waiting for lab tests (NCRH)</w:t>
            </w:r>
          </w:p>
        </w:tc>
        <w:tc>
          <w:tcPr>
            <w:tcW w:w="6451" w:type="dxa"/>
            <w:tcBorders>
              <w:top w:val="nil"/>
              <w:left w:val="nil"/>
              <w:bottom w:val="single" w:sz="4" w:space="0" w:color="auto"/>
              <w:right w:val="single" w:sz="4" w:space="0" w:color="auto"/>
            </w:tcBorders>
            <w:shd w:val="clear" w:color="auto" w:fill="auto"/>
            <w:hideMark/>
          </w:tcPr>
          <w:p w14:paraId="2F3FFE30"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Reduction in the numbers of patients waiting for lab tests which are not available at the hospital that day at Nyahururu County &amp; Referral Hospital</w:t>
            </w:r>
          </w:p>
        </w:tc>
      </w:tr>
      <w:tr w:rsidR="003072F2" w:rsidRPr="003072F2" w14:paraId="1C03412A" w14:textId="77777777" w:rsidTr="003072F2">
        <w:trPr>
          <w:trHeight w:val="655"/>
        </w:trPr>
        <w:tc>
          <w:tcPr>
            <w:tcW w:w="904" w:type="dxa"/>
            <w:tcBorders>
              <w:top w:val="nil"/>
              <w:left w:val="single" w:sz="4" w:space="0" w:color="auto"/>
              <w:bottom w:val="single" w:sz="4" w:space="0" w:color="auto"/>
              <w:right w:val="single" w:sz="4" w:space="0" w:color="auto"/>
            </w:tcBorders>
            <w:shd w:val="clear" w:color="000000" w:fill="B7DEE8"/>
            <w:hideMark/>
          </w:tcPr>
          <w:p w14:paraId="401A1844" w14:textId="77777777" w:rsidR="003072F2" w:rsidRPr="003072F2" w:rsidRDefault="003072F2" w:rsidP="003072F2">
            <w:pPr>
              <w:jc w:val="left"/>
              <w:rPr>
                <w:rFonts w:eastAsia="Times New Roman"/>
                <w:b/>
                <w:bCs/>
                <w:color w:val="000000"/>
                <w:sz w:val="18"/>
                <w:szCs w:val="20"/>
                <w:lang w:eastAsia="en-GB"/>
              </w:rPr>
            </w:pPr>
            <w:r w:rsidRPr="003072F2">
              <w:rPr>
                <w:rFonts w:eastAsia="Times New Roman"/>
                <w:b/>
                <w:bCs/>
                <w:color w:val="000000"/>
                <w:sz w:val="18"/>
                <w:szCs w:val="20"/>
                <w:lang w:eastAsia="en-GB"/>
              </w:rPr>
              <w:t>QI KP 7</w:t>
            </w:r>
          </w:p>
        </w:tc>
        <w:tc>
          <w:tcPr>
            <w:tcW w:w="2905" w:type="dxa"/>
            <w:tcBorders>
              <w:top w:val="nil"/>
              <w:left w:val="nil"/>
              <w:bottom w:val="single" w:sz="4" w:space="0" w:color="auto"/>
              <w:right w:val="single" w:sz="4" w:space="0" w:color="auto"/>
            </w:tcBorders>
            <w:shd w:val="clear" w:color="auto" w:fill="auto"/>
            <w:hideMark/>
          </w:tcPr>
          <w:p w14:paraId="4421B61B"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Reducing unnecessary parenteral Injections in in-patients (NCRH)</w:t>
            </w:r>
          </w:p>
        </w:tc>
        <w:tc>
          <w:tcPr>
            <w:tcW w:w="6451" w:type="dxa"/>
            <w:tcBorders>
              <w:top w:val="nil"/>
              <w:left w:val="nil"/>
              <w:bottom w:val="single" w:sz="4" w:space="0" w:color="auto"/>
              <w:right w:val="single" w:sz="4" w:space="0" w:color="auto"/>
            </w:tcBorders>
            <w:shd w:val="clear" w:color="auto" w:fill="auto"/>
            <w:hideMark/>
          </w:tcPr>
          <w:p w14:paraId="5C53F5A2"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Reduction in the overprescribing of injections for inpatients (</w:t>
            </w:r>
            <w:proofErr w:type="spellStart"/>
            <w:r w:rsidRPr="003072F2">
              <w:rPr>
                <w:rFonts w:eastAsia="Times New Roman"/>
                <w:color w:val="000000"/>
                <w:sz w:val="20"/>
                <w:szCs w:val="20"/>
                <w:lang w:eastAsia="en-GB"/>
              </w:rPr>
              <w:t>esp</w:t>
            </w:r>
            <w:proofErr w:type="spellEnd"/>
            <w:r w:rsidRPr="003072F2">
              <w:rPr>
                <w:rFonts w:eastAsia="Times New Roman"/>
                <w:color w:val="000000"/>
                <w:sz w:val="20"/>
                <w:szCs w:val="20"/>
                <w:lang w:eastAsia="en-GB"/>
              </w:rPr>
              <w:t xml:space="preserve"> antibiotics) at Nyahururu County &amp; Referral Hospital</w:t>
            </w:r>
          </w:p>
        </w:tc>
      </w:tr>
      <w:tr w:rsidR="003072F2" w:rsidRPr="003072F2" w14:paraId="47F25E2E" w14:textId="77777777" w:rsidTr="003072F2">
        <w:trPr>
          <w:trHeight w:val="613"/>
        </w:trPr>
        <w:tc>
          <w:tcPr>
            <w:tcW w:w="904" w:type="dxa"/>
            <w:tcBorders>
              <w:top w:val="nil"/>
              <w:left w:val="single" w:sz="4" w:space="0" w:color="auto"/>
              <w:bottom w:val="single" w:sz="4" w:space="0" w:color="auto"/>
              <w:right w:val="single" w:sz="4" w:space="0" w:color="auto"/>
            </w:tcBorders>
            <w:shd w:val="clear" w:color="000000" w:fill="B7DEE8"/>
            <w:hideMark/>
          </w:tcPr>
          <w:p w14:paraId="43E79EA8" w14:textId="77777777" w:rsidR="003072F2" w:rsidRPr="003072F2" w:rsidRDefault="003072F2" w:rsidP="003072F2">
            <w:pPr>
              <w:jc w:val="left"/>
              <w:rPr>
                <w:rFonts w:eastAsia="Times New Roman"/>
                <w:b/>
                <w:bCs/>
                <w:color w:val="000000"/>
                <w:sz w:val="18"/>
                <w:szCs w:val="20"/>
                <w:lang w:eastAsia="en-GB"/>
              </w:rPr>
            </w:pPr>
            <w:r w:rsidRPr="003072F2">
              <w:rPr>
                <w:rFonts w:eastAsia="Times New Roman"/>
                <w:b/>
                <w:bCs/>
                <w:color w:val="000000"/>
                <w:sz w:val="18"/>
                <w:szCs w:val="20"/>
                <w:lang w:eastAsia="en-GB"/>
              </w:rPr>
              <w:t>QI KP 8</w:t>
            </w:r>
          </w:p>
        </w:tc>
        <w:tc>
          <w:tcPr>
            <w:tcW w:w="2905" w:type="dxa"/>
            <w:tcBorders>
              <w:top w:val="nil"/>
              <w:left w:val="nil"/>
              <w:bottom w:val="single" w:sz="4" w:space="0" w:color="auto"/>
              <w:right w:val="single" w:sz="4" w:space="0" w:color="auto"/>
            </w:tcBorders>
            <w:shd w:val="clear" w:color="auto" w:fill="auto"/>
            <w:hideMark/>
          </w:tcPr>
          <w:p w14:paraId="27BE67ED"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Reducing unnecessary Injections in the OPD (NCRH)</w:t>
            </w:r>
          </w:p>
        </w:tc>
        <w:tc>
          <w:tcPr>
            <w:tcW w:w="6451" w:type="dxa"/>
            <w:tcBorders>
              <w:top w:val="nil"/>
              <w:left w:val="nil"/>
              <w:bottom w:val="single" w:sz="4" w:space="0" w:color="auto"/>
              <w:right w:val="single" w:sz="4" w:space="0" w:color="auto"/>
            </w:tcBorders>
            <w:shd w:val="clear" w:color="auto" w:fill="auto"/>
            <w:hideMark/>
          </w:tcPr>
          <w:p w14:paraId="4EA5C138"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Reduction in unnecessary injections in the outpatient department at Nyahururu County &amp; Referral Hospital</w:t>
            </w:r>
          </w:p>
        </w:tc>
      </w:tr>
      <w:tr w:rsidR="003072F2" w:rsidRPr="003072F2" w14:paraId="4E624FD4" w14:textId="77777777" w:rsidTr="003072F2">
        <w:trPr>
          <w:trHeight w:val="598"/>
        </w:trPr>
        <w:tc>
          <w:tcPr>
            <w:tcW w:w="904" w:type="dxa"/>
            <w:tcBorders>
              <w:top w:val="nil"/>
              <w:left w:val="single" w:sz="4" w:space="0" w:color="auto"/>
              <w:bottom w:val="single" w:sz="4" w:space="0" w:color="auto"/>
              <w:right w:val="single" w:sz="4" w:space="0" w:color="auto"/>
            </w:tcBorders>
            <w:shd w:val="clear" w:color="000000" w:fill="B7DEE8"/>
            <w:hideMark/>
          </w:tcPr>
          <w:p w14:paraId="3813E693" w14:textId="77777777" w:rsidR="003072F2" w:rsidRPr="003072F2" w:rsidRDefault="003072F2" w:rsidP="003072F2">
            <w:pPr>
              <w:jc w:val="left"/>
              <w:rPr>
                <w:rFonts w:eastAsia="Times New Roman"/>
                <w:b/>
                <w:bCs/>
                <w:color w:val="000000"/>
                <w:sz w:val="18"/>
                <w:szCs w:val="20"/>
                <w:lang w:eastAsia="en-GB"/>
              </w:rPr>
            </w:pPr>
            <w:r w:rsidRPr="003072F2">
              <w:rPr>
                <w:rFonts w:eastAsia="Times New Roman"/>
                <w:b/>
                <w:bCs/>
                <w:color w:val="000000"/>
                <w:sz w:val="18"/>
                <w:szCs w:val="20"/>
                <w:lang w:eastAsia="en-GB"/>
              </w:rPr>
              <w:t>QI KP 9</w:t>
            </w:r>
          </w:p>
        </w:tc>
        <w:tc>
          <w:tcPr>
            <w:tcW w:w="2905" w:type="dxa"/>
            <w:tcBorders>
              <w:top w:val="nil"/>
              <w:left w:val="nil"/>
              <w:bottom w:val="single" w:sz="4" w:space="0" w:color="auto"/>
              <w:right w:val="single" w:sz="4" w:space="0" w:color="auto"/>
            </w:tcBorders>
            <w:shd w:val="clear" w:color="auto" w:fill="auto"/>
            <w:hideMark/>
          </w:tcPr>
          <w:p w14:paraId="6E816366"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 xml:space="preserve">Communication at </w:t>
            </w:r>
            <w:proofErr w:type="spellStart"/>
            <w:r w:rsidRPr="003072F2">
              <w:rPr>
                <w:rFonts w:eastAsia="Times New Roman"/>
                <w:color w:val="000000"/>
                <w:sz w:val="20"/>
                <w:szCs w:val="20"/>
                <w:lang w:eastAsia="en-GB"/>
              </w:rPr>
              <w:t>Kwale</w:t>
            </w:r>
            <w:proofErr w:type="spellEnd"/>
            <w:r w:rsidRPr="003072F2">
              <w:rPr>
                <w:rFonts w:eastAsia="Times New Roman"/>
                <w:color w:val="000000"/>
                <w:sz w:val="20"/>
                <w:szCs w:val="20"/>
                <w:lang w:eastAsia="en-GB"/>
              </w:rPr>
              <w:t xml:space="preserve"> Eye Centre (KEC)</w:t>
            </w:r>
          </w:p>
        </w:tc>
        <w:tc>
          <w:tcPr>
            <w:tcW w:w="6451" w:type="dxa"/>
            <w:tcBorders>
              <w:top w:val="nil"/>
              <w:left w:val="nil"/>
              <w:bottom w:val="single" w:sz="4" w:space="0" w:color="auto"/>
              <w:right w:val="single" w:sz="4" w:space="0" w:color="auto"/>
            </w:tcBorders>
            <w:shd w:val="clear" w:color="auto" w:fill="auto"/>
            <w:hideMark/>
          </w:tcPr>
          <w:p w14:paraId="74CF43A0"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 xml:space="preserve">Inadequate communication amongst staff at </w:t>
            </w:r>
            <w:proofErr w:type="spellStart"/>
            <w:r w:rsidRPr="003072F2">
              <w:rPr>
                <w:rFonts w:eastAsia="Times New Roman"/>
                <w:color w:val="000000"/>
                <w:sz w:val="20"/>
                <w:szCs w:val="20"/>
                <w:lang w:eastAsia="en-GB"/>
              </w:rPr>
              <w:t>Kwale</w:t>
            </w:r>
            <w:proofErr w:type="spellEnd"/>
            <w:r w:rsidRPr="003072F2">
              <w:rPr>
                <w:rFonts w:eastAsia="Times New Roman"/>
                <w:color w:val="000000"/>
                <w:sz w:val="20"/>
                <w:szCs w:val="20"/>
                <w:lang w:eastAsia="en-GB"/>
              </w:rPr>
              <w:t xml:space="preserve"> Eye Centre is compromising optimum running of the Centre.</w:t>
            </w:r>
          </w:p>
        </w:tc>
      </w:tr>
      <w:tr w:rsidR="003072F2" w:rsidRPr="003072F2" w14:paraId="608CFD19" w14:textId="77777777" w:rsidTr="003072F2">
        <w:trPr>
          <w:trHeight w:val="571"/>
        </w:trPr>
        <w:tc>
          <w:tcPr>
            <w:tcW w:w="904" w:type="dxa"/>
            <w:tcBorders>
              <w:top w:val="nil"/>
              <w:left w:val="single" w:sz="4" w:space="0" w:color="auto"/>
              <w:bottom w:val="single" w:sz="4" w:space="0" w:color="auto"/>
              <w:right w:val="single" w:sz="4" w:space="0" w:color="auto"/>
            </w:tcBorders>
            <w:shd w:val="clear" w:color="000000" w:fill="B7DEE8"/>
            <w:hideMark/>
          </w:tcPr>
          <w:p w14:paraId="2C9D57DA" w14:textId="77777777" w:rsidR="003072F2" w:rsidRPr="003072F2" w:rsidRDefault="003072F2" w:rsidP="003072F2">
            <w:pPr>
              <w:jc w:val="left"/>
              <w:rPr>
                <w:rFonts w:eastAsia="Times New Roman"/>
                <w:b/>
                <w:bCs/>
                <w:color w:val="000000"/>
                <w:sz w:val="18"/>
                <w:szCs w:val="20"/>
                <w:lang w:eastAsia="en-GB"/>
              </w:rPr>
            </w:pPr>
            <w:r w:rsidRPr="003072F2">
              <w:rPr>
                <w:rFonts w:eastAsia="Times New Roman"/>
                <w:b/>
                <w:bCs/>
                <w:color w:val="000000"/>
                <w:sz w:val="18"/>
                <w:szCs w:val="20"/>
                <w:lang w:eastAsia="en-GB"/>
              </w:rPr>
              <w:t>QI KP 10</w:t>
            </w:r>
          </w:p>
        </w:tc>
        <w:tc>
          <w:tcPr>
            <w:tcW w:w="2905" w:type="dxa"/>
            <w:tcBorders>
              <w:top w:val="nil"/>
              <w:left w:val="nil"/>
              <w:bottom w:val="single" w:sz="4" w:space="0" w:color="auto"/>
              <w:right w:val="single" w:sz="4" w:space="0" w:color="auto"/>
            </w:tcBorders>
            <w:shd w:val="clear" w:color="auto" w:fill="auto"/>
            <w:hideMark/>
          </w:tcPr>
          <w:p w14:paraId="2B4005E3"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Reducing fasting times before surgery in adults (NCRH)</w:t>
            </w:r>
          </w:p>
        </w:tc>
        <w:tc>
          <w:tcPr>
            <w:tcW w:w="6451" w:type="dxa"/>
            <w:tcBorders>
              <w:top w:val="nil"/>
              <w:left w:val="nil"/>
              <w:bottom w:val="single" w:sz="4" w:space="0" w:color="auto"/>
              <w:right w:val="single" w:sz="4" w:space="0" w:color="auto"/>
            </w:tcBorders>
            <w:shd w:val="clear" w:color="auto" w:fill="auto"/>
            <w:hideMark/>
          </w:tcPr>
          <w:p w14:paraId="522E9813"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Adult patients often wait a long time for surgery resulting in them suffering excessive fasting times (food &amp; drink).</w:t>
            </w:r>
          </w:p>
        </w:tc>
      </w:tr>
      <w:tr w:rsidR="003072F2" w:rsidRPr="003072F2" w14:paraId="04808339" w14:textId="77777777" w:rsidTr="003072F2">
        <w:trPr>
          <w:trHeight w:val="837"/>
        </w:trPr>
        <w:tc>
          <w:tcPr>
            <w:tcW w:w="904" w:type="dxa"/>
            <w:tcBorders>
              <w:top w:val="nil"/>
              <w:left w:val="single" w:sz="4" w:space="0" w:color="auto"/>
              <w:bottom w:val="single" w:sz="4" w:space="0" w:color="auto"/>
              <w:right w:val="single" w:sz="4" w:space="0" w:color="auto"/>
            </w:tcBorders>
            <w:shd w:val="clear" w:color="000000" w:fill="B7DEE8"/>
            <w:hideMark/>
          </w:tcPr>
          <w:p w14:paraId="1BD68D03" w14:textId="77777777" w:rsidR="003072F2" w:rsidRPr="003072F2" w:rsidRDefault="003072F2" w:rsidP="003072F2">
            <w:pPr>
              <w:jc w:val="left"/>
              <w:rPr>
                <w:rFonts w:eastAsia="Times New Roman"/>
                <w:b/>
                <w:bCs/>
                <w:color w:val="000000"/>
                <w:sz w:val="18"/>
                <w:szCs w:val="20"/>
                <w:lang w:eastAsia="en-GB"/>
              </w:rPr>
            </w:pPr>
            <w:r w:rsidRPr="003072F2">
              <w:rPr>
                <w:rFonts w:eastAsia="Times New Roman"/>
                <w:b/>
                <w:bCs/>
                <w:color w:val="000000"/>
                <w:sz w:val="18"/>
                <w:szCs w:val="20"/>
                <w:lang w:eastAsia="en-GB"/>
              </w:rPr>
              <w:t>QI KP 11</w:t>
            </w:r>
          </w:p>
        </w:tc>
        <w:tc>
          <w:tcPr>
            <w:tcW w:w="2905" w:type="dxa"/>
            <w:tcBorders>
              <w:top w:val="nil"/>
              <w:left w:val="nil"/>
              <w:bottom w:val="single" w:sz="4" w:space="0" w:color="auto"/>
              <w:right w:val="single" w:sz="4" w:space="0" w:color="auto"/>
            </w:tcBorders>
            <w:shd w:val="clear" w:color="auto" w:fill="auto"/>
            <w:hideMark/>
          </w:tcPr>
          <w:p w14:paraId="10EC7945"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Reducing delays in service delivery in outpatients at NCRH (patients get lost)</w:t>
            </w:r>
          </w:p>
        </w:tc>
        <w:tc>
          <w:tcPr>
            <w:tcW w:w="6451" w:type="dxa"/>
            <w:tcBorders>
              <w:top w:val="nil"/>
              <w:left w:val="nil"/>
              <w:bottom w:val="single" w:sz="4" w:space="0" w:color="auto"/>
              <w:right w:val="single" w:sz="4" w:space="0" w:color="auto"/>
            </w:tcBorders>
            <w:shd w:val="clear" w:color="auto" w:fill="auto"/>
            <w:hideMark/>
          </w:tcPr>
          <w:p w14:paraId="5AF502FD"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Patients get lost in the hospital resulting in delays connecting with people involved in their care.</w:t>
            </w:r>
          </w:p>
        </w:tc>
      </w:tr>
      <w:tr w:rsidR="003072F2" w:rsidRPr="003072F2" w14:paraId="7BB0A262" w14:textId="77777777" w:rsidTr="003072F2">
        <w:trPr>
          <w:trHeight w:val="840"/>
        </w:trPr>
        <w:tc>
          <w:tcPr>
            <w:tcW w:w="904" w:type="dxa"/>
            <w:tcBorders>
              <w:top w:val="nil"/>
              <w:left w:val="single" w:sz="4" w:space="0" w:color="auto"/>
              <w:bottom w:val="single" w:sz="4" w:space="0" w:color="auto"/>
              <w:right w:val="single" w:sz="4" w:space="0" w:color="auto"/>
            </w:tcBorders>
            <w:shd w:val="clear" w:color="000000" w:fill="B7DEE8"/>
            <w:hideMark/>
          </w:tcPr>
          <w:p w14:paraId="5136D6FB" w14:textId="77777777" w:rsidR="003072F2" w:rsidRPr="003072F2" w:rsidRDefault="003072F2" w:rsidP="003072F2">
            <w:pPr>
              <w:jc w:val="left"/>
              <w:rPr>
                <w:rFonts w:eastAsia="Times New Roman"/>
                <w:b/>
                <w:bCs/>
                <w:color w:val="000000"/>
                <w:sz w:val="18"/>
                <w:szCs w:val="20"/>
                <w:lang w:eastAsia="en-GB"/>
              </w:rPr>
            </w:pPr>
            <w:r w:rsidRPr="003072F2">
              <w:rPr>
                <w:rFonts w:eastAsia="Times New Roman"/>
                <w:b/>
                <w:bCs/>
                <w:color w:val="000000"/>
                <w:sz w:val="18"/>
                <w:szCs w:val="20"/>
                <w:lang w:eastAsia="en-GB"/>
              </w:rPr>
              <w:t>QI KP 12</w:t>
            </w:r>
          </w:p>
        </w:tc>
        <w:tc>
          <w:tcPr>
            <w:tcW w:w="2905" w:type="dxa"/>
            <w:tcBorders>
              <w:top w:val="nil"/>
              <w:left w:val="nil"/>
              <w:bottom w:val="single" w:sz="4" w:space="0" w:color="auto"/>
              <w:right w:val="single" w:sz="4" w:space="0" w:color="auto"/>
            </w:tcBorders>
            <w:shd w:val="clear" w:color="auto" w:fill="auto"/>
            <w:hideMark/>
          </w:tcPr>
          <w:p w14:paraId="3FE23AA4"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Reducing cross infection in the Female Ward at NCRH</w:t>
            </w:r>
          </w:p>
        </w:tc>
        <w:tc>
          <w:tcPr>
            <w:tcW w:w="6451" w:type="dxa"/>
            <w:tcBorders>
              <w:top w:val="nil"/>
              <w:left w:val="nil"/>
              <w:bottom w:val="single" w:sz="4" w:space="0" w:color="auto"/>
              <w:right w:val="single" w:sz="4" w:space="0" w:color="auto"/>
            </w:tcBorders>
            <w:shd w:val="clear" w:color="auto" w:fill="auto"/>
            <w:hideMark/>
          </w:tcPr>
          <w:p w14:paraId="64F08F26"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 xml:space="preserve">Many patients, visitors and staff pass through one particular door on the Female ward which is therefore contaminated and </w:t>
            </w:r>
            <w:proofErr w:type="spellStart"/>
            <w:r w:rsidRPr="003072F2">
              <w:rPr>
                <w:rFonts w:eastAsia="Times New Roman"/>
                <w:color w:val="000000"/>
                <w:sz w:val="20"/>
                <w:szCs w:val="20"/>
                <w:lang w:eastAsia="en-GB"/>
              </w:rPr>
              <w:t>repsonsible</w:t>
            </w:r>
            <w:proofErr w:type="spellEnd"/>
            <w:r w:rsidRPr="003072F2">
              <w:rPr>
                <w:rFonts w:eastAsia="Times New Roman"/>
                <w:color w:val="000000"/>
                <w:sz w:val="20"/>
                <w:szCs w:val="20"/>
                <w:lang w:eastAsia="en-GB"/>
              </w:rPr>
              <w:t xml:space="preserve"> for cross infection.</w:t>
            </w:r>
          </w:p>
        </w:tc>
      </w:tr>
      <w:tr w:rsidR="003072F2" w:rsidRPr="003072F2" w14:paraId="0577CB76" w14:textId="77777777" w:rsidTr="003072F2">
        <w:trPr>
          <w:trHeight w:val="781"/>
        </w:trPr>
        <w:tc>
          <w:tcPr>
            <w:tcW w:w="904" w:type="dxa"/>
            <w:tcBorders>
              <w:top w:val="nil"/>
              <w:left w:val="single" w:sz="4" w:space="0" w:color="auto"/>
              <w:bottom w:val="single" w:sz="4" w:space="0" w:color="auto"/>
              <w:right w:val="single" w:sz="4" w:space="0" w:color="auto"/>
            </w:tcBorders>
            <w:shd w:val="clear" w:color="000000" w:fill="B7DEE8"/>
            <w:hideMark/>
          </w:tcPr>
          <w:p w14:paraId="425273ED" w14:textId="77777777" w:rsidR="003072F2" w:rsidRPr="003072F2" w:rsidRDefault="003072F2" w:rsidP="003072F2">
            <w:pPr>
              <w:jc w:val="left"/>
              <w:rPr>
                <w:rFonts w:eastAsia="Times New Roman"/>
                <w:b/>
                <w:bCs/>
                <w:color w:val="000000"/>
                <w:sz w:val="18"/>
                <w:szCs w:val="20"/>
                <w:lang w:eastAsia="en-GB"/>
              </w:rPr>
            </w:pPr>
            <w:r w:rsidRPr="003072F2">
              <w:rPr>
                <w:rFonts w:eastAsia="Times New Roman"/>
                <w:b/>
                <w:bCs/>
                <w:color w:val="000000"/>
                <w:sz w:val="18"/>
                <w:szCs w:val="20"/>
                <w:lang w:eastAsia="en-GB"/>
              </w:rPr>
              <w:t>QI KP 13</w:t>
            </w:r>
          </w:p>
        </w:tc>
        <w:tc>
          <w:tcPr>
            <w:tcW w:w="2905" w:type="dxa"/>
            <w:tcBorders>
              <w:top w:val="nil"/>
              <w:left w:val="nil"/>
              <w:bottom w:val="single" w:sz="4" w:space="0" w:color="auto"/>
              <w:right w:val="single" w:sz="4" w:space="0" w:color="auto"/>
            </w:tcBorders>
            <w:shd w:val="clear" w:color="auto" w:fill="auto"/>
            <w:hideMark/>
          </w:tcPr>
          <w:p w14:paraId="70361B58"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Reducing excessive fasting times for children before surgery in NTRH</w:t>
            </w:r>
          </w:p>
        </w:tc>
        <w:tc>
          <w:tcPr>
            <w:tcW w:w="6451" w:type="dxa"/>
            <w:tcBorders>
              <w:top w:val="nil"/>
              <w:left w:val="nil"/>
              <w:bottom w:val="single" w:sz="4" w:space="0" w:color="auto"/>
              <w:right w:val="single" w:sz="4" w:space="0" w:color="auto"/>
            </w:tcBorders>
            <w:shd w:val="clear" w:color="auto" w:fill="auto"/>
            <w:hideMark/>
          </w:tcPr>
          <w:p w14:paraId="66C3ED69"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Children often wait a long time for surgery resulting in them suffering long fasting times (for food &amp; drink)</w:t>
            </w:r>
          </w:p>
        </w:tc>
      </w:tr>
      <w:tr w:rsidR="003072F2" w:rsidRPr="003072F2" w14:paraId="12B13EA7" w14:textId="77777777" w:rsidTr="003072F2">
        <w:trPr>
          <w:trHeight w:val="840"/>
        </w:trPr>
        <w:tc>
          <w:tcPr>
            <w:tcW w:w="904" w:type="dxa"/>
            <w:tcBorders>
              <w:top w:val="nil"/>
              <w:left w:val="single" w:sz="4" w:space="0" w:color="auto"/>
              <w:bottom w:val="single" w:sz="4" w:space="0" w:color="auto"/>
              <w:right w:val="single" w:sz="4" w:space="0" w:color="auto"/>
            </w:tcBorders>
            <w:shd w:val="clear" w:color="000000" w:fill="B7DEE8"/>
            <w:hideMark/>
          </w:tcPr>
          <w:p w14:paraId="5FC51A13" w14:textId="77777777" w:rsidR="003072F2" w:rsidRPr="003072F2" w:rsidRDefault="003072F2" w:rsidP="003072F2">
            <w:pPr>
              <w:jc w:val="left"/>
              <w:rPr>
                <w:rFonts w:eastAsia="Times New Roman"/>
                <w:b/>
                <w:bCs/>
                <w:color w:val="000000"/>
                <w:sz w:val="18"/>
                <w:szCs w:val="20"/>
                <w:lang w:eastAsia="en-GB"/>
              </w:rPr>
            </w:pPr>
            <w:r w:rsidRPr="003072F2">
              <w:rPr>
                <w:rFonts w:eastAsia="Times New Roman"/>
                <w:b/>
                <w:bCs/>
                <w:color w:val="000000"/>
                <w:sz w:val="18"/>
                <w:szCs w:val="20"/>
                <w:lang w:eastAsia="en-GB"/>
              </w:rPr>
              <w:t>QI KP 14</w:t>
            </w:r>
          </w:p>
        </w:tc>
        <w:tc>
          <w:tcPr>
            <w:tcW w:w="2905" w:type="dxa"/>
            <w:tcBorders>
              <w:top w:val="nil"/>
              <w:left w:val="nil"/>
              <w:bottom w:val="single" w:sz="4" w:space="0" w:color="auto"/>
              <w:right w:val="single" w:sz="4" w:space="0" w:color="auto"/>
            </w:tcBorders>
            <w:shd w:val="clear" w:color="auto" w:fill="auto"/>
            <w:hideMark/>
          </w:tcPr>
          <w:p w14:paraId="27862B30" w14:textId="77777777" w:rsidR="003072F2" w:rsidRPr="003072F2" w:rsidRDefault="003072F2" w:rsidP="003072F2">
            <w:pPr>
              <w:jc w:val="left"/>
              <w:rPr>
                <w:rFonts w:eastAsia="Times New Roman"/>
                <w:sz w:val="20"/>
                <w:szCs w:val="20"/>
                <w:lang w:eastAsia="en-GB"/>
              </w:rPr>
            </w:pPr>
            <w:r w:rsidRPr="003072F2">
              <w:rPr>
                <w:rFonts w:eastAsia="Times New Roman"/>
                <w:sz w:val="20"/>
                <w:szCs w:val="20"/>
                <w:lang w:eastAsia="en-GB"/>
              </w:rPr>
              <w:t>Reducing waiting time to treatment on the Male ward in NTRH.</w:t>
            </w:r>
          </w:p>
        </w:tc>
        <w:tc>
          <w:tcPr>
            <w:tcW w:w="6451" w:type="dxa"/>
            <w:tcBorders>
              <w:top w:val="nil"/>
              <w:left w:val="nil"/>
              <w:bottom w:val="single" w:sz="4" w:space="0" w:color="auto"/>
              <w:right w:val="single" w:sz="4" w:space="0" w:color="auto"/>
            </w:tcBorders>
            <w:shd w:val="clear" w:color="auto" w:fill="auto"/>
            <w:hideMark/>
          </w:tcPr>
          <w:p w14:paraId="61339392" w14:textId="77777777" w:rsidR="003072F2" w:rsidRPr="003072F2" w:rsidRDefault="003072F2" w:rsidP="003072F2">
            <w:pPr>
              <w:jc w:val="left"/>
              <w:rPr>
                <w:rFonts w:eastAsia="Times New Roman"/>
                <w:sz w:val="20"/>
                <w:szCs w:val="20"/>
                <w:lang w:eastAsia="en-GB"/>
              </w:rPr>
            </w:pPr>
            <w:r w:rsidRPr="003072F2">
              <w:rPr>
                <w:rFonts w:eastAsia="Times New Roman"/>
                <w:sz w:val="20"/>
                <w:szCs w:val="20"/>
                <w:lang w:eastAsia="en-GB"/>
              </w:rPr>
              <w:t xml:space="preserve">Patients' treatment is often delayed because time is wasted finding the necessary equipment to establish an </w:t>
            </w:r>
            <w:proofErr w:type="spellStart"/>
            <w:r w:rsidRPr="003072F2">
              <w:rPr>
                <w:rFonts w:eastAsia="Times New Roman"/>
                <w:sz w:val="20"/>
                <w:szCs w:val="20"/>
                <w:lang w:eastAsia="en-GB"/>
              </w:rPr>
              <w:t>iv</w:t>
            </w:r>
            <w:proofErr w:type="spellEnd"/>
            <w:r w:rsidRPr="003072F2">
              <w:rPr>
                <w:rFonts w:eastAsia="Times New Roman"/>
                <w:sz w:val="20"/>
                <w:szCs w:val="20"/>
                <w:lang w:eastAsia="en-GB"/>
              </w:rPr>
              <w:t xml:space="preserve"> cannula.</w:t>
            </w:r>
          </w:p>
        </w:tc>
      </w:tr>
      <w:tr w:rsidR="003072F2" w:rsidRPr="003072F2" w14:paraId="5D758C15" w14:textId="77777777" w:rsidTr="003072F2">
        <w:trPr>
          <w:trHeight w:val="840"/>
        </w:trPr>
        <w:tc>
          <w:tcPr>
            <w:tcW w:w="904" w:type="dxa"/>
            <w:tcBorders>
              <w:top w:val="nil"/>
              <w:left w:val="single" w:sz="4" w:space="0" w:color="auto"/>
              <w:bottom w:val="single" w:sz="4" w:space="0" w:color="auto"/>
              <w:right w:val="single" w:sz="4" w:space="0" w:color="auto"/>
            </w:tcBorders>
            <w:shd w:val="clear" w:color="000000" w:fill="B7DEE8"/>
            <w:hideMark/>
          </w:tcPr>
          <w:p w14:paraId="34BD54C0" w14:textId="77777777" w:rsidR="003072F2" w:rsidRPr="003072F2" w:rsidRDefault="003072F2" w:rsidP="003072F2">
            <w:pPr>
              <w:jc w:val="left"/>
              <w:rPr>
                <w:rFonts w:eastAsia="Times New Roman"/>
                <w:b/>
                <w:bCs/>
                <w:color w:val="000000"/>
                <w:sz w:val="18"/>
                <w:szCs w:val="20"/>
                <w:lang w:eastAsia="en-GB"/>
              </w:rPr>
            </w:pPr>
            <w:r w:rsidRPr="003072F2">
              <w:rPr>
                <w:rFonts w:eastAsia="Times New Roman"/>
                <w:b/>
                <w:bCs/>
                <w:color w:val="000000"/>
                <w:sz w:val="18"/>
                <w:szCs w:val="20"/>
                <w:lang w:eastAsia="en-GB"/>
              </w:rPr>
              <w:t>QI KP  15</w:t>
            </w:r>
          </w:p>
        </w:tc>
        <w:tc>
          <w:tcPr>
            <w:tcW w:w="2905" w:type="dxa"/>
            <w:tcBorders>
              <w:top w:val="nil"/>
              <w:left w:val="nil"/>
              <w:bottom w:val="single" w:sz="4" w:space="0" w:color="auto"/>
              <w:right w:val="single" w:sz="4" w:space="0" w:color="auto"/>
            </w:tcBorders>
            <w:shd w:val="clear" w:color="auto" w:fill="auto"/>
            <w:hideMark/>
          </w:tcPr>
          <w:p w14:paraId="5E69198C"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 xml:space="preserve">Ensuring access to resuscitation equipment in </w:t>
            </w:r>
            <w:proofErr w:type="spellStart"/>
            <w:r w:rsidRPr="003072F2">
              <w:rPr>
                <w:rFonts w:eastAsia="Times New Roman"/>
                <w:color w:val="000000"/>
                <w:sz w:val="20"/>
                <w:szCs w:val="20"/>
                <w:lang w:eastAsia="en-GB"/>
              </w:rPr>
              <w:t>Nyahurur</w:t>
            </w:r>
            <w:proofErr w:type="spellEnd"/>
            <w:r w:rsidRPr="003072F2">
              <w:rPr>
                <w:rFonts w:eastAsia="Times New Roman"/>
                <w:color w:val="000000"/>
                <w:sz w:val="20"/>
                <w:szCs w:val="20"/>
                <w:lang w:eastAsia="en-GB"/>
              </w:rPr>
              <w:t xml:space="preserve"> </w:t>
            </w:r>
            <w:proofErr w:type="spellStart"/>
            <w:r w:rsidRPr="003072F2">
              <w:rPr>
                <w:rFonts w:eastAsia="Times New Roman"/>
                <w:color w:val="000000"/>
                <w:sz w:val="20"/>
                <w:szCs w:val="20"/>
                <w:lang w:eastAsia="en-GB"/>
              </w:rPr>
              <w:t>Hosital</w:t>
            </w:r>
            <w:proofErr w:type="spellEnd"/>
            <w:r w:rsidRPr="003072F2">
              <w:rPr>
                <w:rFonts w:eastAsia="Times New Roman"/>
                <w:color w:val="000000"/>
                <w:sz w:val="20"/>
                <w:szCs w:val="20"/>
                <w:lang w:eastAsia="en-GB"/>
              </w:rPr>
              <w:t xml:space="preserve"> </w:t>
            </w:r>
          </w:p>
        </w:tc>
        <w:tc>
          <w:tcPr>
            <w:tcW w:w="6451" w:type="dxa"/>
            <w:tcBorders>
              <w:top w:val="nil"/>
              <w:left w:val="nil"/>
              <w:bottom w:val="single" w:sz="4" w:space="0" w:color="auto"/>
              <w:right w:val="single" w:sz="4" w:space="0" w:color="auto"/>
            </w:tcBorders>
            <w:shd w:val="clear" w:color="auto" w:fill="auto"/>
            <w:hideMark/>
          </w:tcPr>
          <w:p w14:paraId="0105FADC"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Essential equipment is sometimes not available to resuscitate adults, children &amp; neonates and this has resulted in unnecessary deaths</w:t>
            </w:r>
          </w:p>
        </w:tc>
      </w:tr>
      <w:tr w:rsidR="003072F2" w:rsidRPr="003072F2" w14:paraId="1DADF22F" w14:textId="77777777" w:rsidTr="003072F2">
        <w:trPr>
          <w:trHeight w:val="840"/>
        </w:trPr>
        <w:tc>
          <w:tcPr>
            <w:tcW w:w="904" w:type="dxa"/>
            <w:tcBorders>
              <w:top w:val="nil"/>
              <w:left w:val="single" w:sz="4" w:space="0" w:color="auto"/>
              <w:bottom w:val="single" w:sz="4" w:space="0" w:color="auto"/>
              <w:right w:val="single" w:sz="4" w:space="0" w:color="auto"/>
            </w:tcBorders>
            <w:shd w:val="clear" w:color="000000" w:fill="B7DEE8"/>
            <w:hideMark/>
          </w:tcPr>
          <w:p w14:paraId="018BEA62" w14:textId="2ED15FE3" w:rsidR="003072F2" w:rsidRPr="003072F2" w:rsidRDefault="003072F2" w:rsidP="003072F2">
            <w:pPr>
              <w:jc w:val="left"/>
              <w:rPr>
                <w:rFonts w:eastAsia="Times New Roman"/>
                <w:b/>
                <w:bCs/>
                <w:color w:val="000000"/>
                <w:sz w:val="18"/>
                <w:szCs w:val="20"/>
                <w:lang w:eastAsia="en-GB"/>
              </w:rPr>
            </w:pPr>
            <w:r>
              <w:rPr>
                <w:rFonts w:eastAsia="Times New Roman"/>
                <w:b/>
                <w:bCs/>
                <w:color w:val="000000"/>
                <w:sz w:val="18"/>
                <w:szCs w:val="20"/>
                <w:lang w:eastAsia="en-GB"/>
              </w:rPr>
              <w:t xml:space="preserve">QI KP </w:t>
            </w:r>
            <w:r w:rsidRPr="003072F2">
              <w:rPr>
                <w:rFonts w:eastAsia="Times New Roman"/>
                <w:b/>
                <w:bCs/>
                <w:color w:val="000000"/>
                <w:sz w:val="18"/>
                <w:szCs w:val="20"/>
                <w:lang w:eastAsia="en-GB"/>
              </w:rPr>
              <w:t>16</w:t>
            </w:r>
          </w:p>
        </w:tc>
        <w:tc>
          <w:tcPr>
            <w:tcW w:w="2905" w:type="dxa"/>
            <w:tcBorders>
              <w:top w:val="nil"/>
              <w:left w:val="nil"/>
              <w:bottom w:val="single" w:sz="4" w:space="0" w:color="auto"/>
              <w:right w:val="single" w:sz="4" w:space="0" w:color="auto"/>
            </w:tcBorders>
            <w:shd w:val="clear" w:color="auto" w:fill="auto"/>
            <w:hideMark/>
          </w:tcPr>
          <w:p w14:paraId="6FAB6DFE" w14:textId="77777777"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 xml:space="preserve">Reducing waiting times in the OPD/Casualty </w:t>
            </w:r>
            <w:proofErr w:type="spellStart"/>
            <w:r w:rsidRPr="003072F2">
              <w:rPr>
                <w:rFonts w:eastAsia="Times New Roman"/>
                <w:color w:val="000000"/>
                <w:sz w:val="20"/>
                <w:szCs w:val="20"/>
                <w:lang w:eastAsia="en-GB"/>
              </w:rPr>
              <w:t>Dept</w:t>
            </w:r>
            <w:proofErr w:type="spellEnd"/>
            <w:r w:rsidRPr="003072F2">
              <w:rPr>
                <w:rFonts w:eastAsia="Times New Roman"/>
                <w:color w:val="000000"/>
                <w:sz w:val="20"/>
                <w:szCs w:val="20"/>
                <w:lang w:eastAsia="en-GB"/>
              </w:rPr>
              <w:t xml:space="preserve"> at Nyahururu Hospital</w:t>
            </w:r>
          </w:p>
        </w:tc>
        <w:tc>
          <w:tcPr>
            <w:tcW w:w="6451" w:type="dxa"/>
            <w:tcBorders>
              <w:top w:val="nil"/>
              <w:left w:val="nil"/>
              <w:bottom w:val="single" w:sz="4" w:space="0" w:color="auto"/>
              <w:right w:val="single" w:sz="4" w:space="0" w:color="auto"/>
            </w:tcBorders>
            <w:shd w:val="clear" w:color="auto" w:fill="auto"/>
            <w:hideMark/>
          </w:tcPr>
          <w:p w14:paraId="1EA7928D" w14:textId="2751B6BC" w:rsidR="003072F2" w:rsidRPr="003072F2" w:rsidRDefault="003072F2" w:rsidP="003072F2">
            <w:pPr>
              <w:jc w:val="left"/>
              <w:rPr>
                <w:rFonts w:eastAsia="Times New Roman"/>
                <w:color w:val="000000"/>
                <w:sz w:val="20"/>
                <w:szCs w:val="20"/>
                <w:lang w:eastAsia="en-GB"/>
              </w:rPr>
            </w:pPr>
            <w:r w:rsidRPr="003072F2">
              <w:rPr>
                <w:rFonts w:eastAsia="Times New Roman"/>
                <w:color w:val="000000"/>
                <w:sz w:val="20"/>
                <w:szCs w:val="20"/>
                <w:lang w:eastAsia="en-GB"/>
              </w:rPr>
              <w:t>Patients wait for excessi</w:t>
            </w:r>
            <w:r>
              <w:rPr>
                <w:rFonts w:eastAsia="Times New Roman"/>
                <w:color w:val="000000"/>
                <w:sz w:val="20"/>
                <w:szCs w:val="20"/>
                <w:lang w:eastAsia="en-GB"/>
              </w:rPr>
              <w:t>ve lengths of time which sometim</w:t>
            </w:r>
            <w:r w:rsidRPr="003072F2">
              <w:rPr>
                <w:rFonts w:eastAsia="Times New Roman"/>
                <w:color w:val="000000"/>
                <w:sz w:val="20"/>
                <w:szCs w:val="20"/>
                <w:lang w:eastAsia="en-GB"/>
              </w:rPr>
              <w:t>es results in deterioration or failure to access care at all on the day of attendance.</w:t>
            </w:r>
          </w:p>
        </w:tc>
      </w:tr>
    </w:tbl>
    <w:p w14:paraId="16FA927B" w14:textId="77777777" w:rsidR="003411DF" w:rsidRDefault="003411DF">
      <w:pPr>
        <w:rPr>
          <w:b/>
        </w:rPr>
      </w:pPr>
      <w:r>
        <w:rPr>
          <w:b/>
        </w:rPr>
        <w:br w:type="page"/>
      </w:r>
    </w:p>
    <w:p w14:paraId="32DEC237" w14:textId="58502DD1" w:rsidR="007911E2" w:rsidRDefault="007911E2" w:rsidP="00453384">
      <w:pPr>
        <w:spacing w:line="360" w:lineRule="auto"/>
        <w:rPr>
          <w:b/>
        </w:rPr>
      </w:pPr>
      <w:r>
        <w:rPr>
          <w:b/>
        </w:rPr>
        <w:lastRenderedPageBreak/>
        <w:t xml:space="preserve">ACKNOWLEDGEMENTS </w:t>
      </w:r>
    </w:p>
    <w:p w14:paraId="57189A29" w14:textId="49C2779F" w:rsidR="004334AB" w:rsidRDefault="00913ACC" w:rsidP="00453384">
      <w:pPr>
        <w:spacing w:line="360" w:lineRule="auto"/>
        <w:rPr>
          <w:b/>
        </w:rPr>
      </w:pPr>
      <w:r>
        <w:rPr>
          <w:b/>
        </w:rPr>
        <w:t xml:space="preserve">The q4a faculty who deliver the Springboard Programme </w:t>
      </w:r>
      <w:r w:rsidR="007911E2">
        <w:rPr>
          <w:b/>
        </w:rPr>
        <w:t>would like to acknowledge the following:</w:t>
      </w:r>
      <w:r>
        <w:rPr>
          <w:b/>
        </w:rPr>
        <w:t xml:space="preserve"> </w:t>
      </w:r>
    </w:p>
    <w:p w14:paraId="4473FCFB" w14:textId="77777777" w:rsidR="003072F2" w:rsidRPr="003072F2" w:rsidRDefault="003072F2" w:rsidP="00453384">
      <w:pPr>
        <w:spacing w:line="360" w:lineRule="auto"/>
        <w:rPr>
          <w:b/>
          <w:sz w:val="10"/>
          <w:szCs w:val="10"/>
        </w:rPr>
      </w:pPr>
    </w:p>
    <w:p w14:paraId="37331209" w14:textId="10F80B4C" w:rsidR="004334AB" w:rsidRDefault="007911E2" w:rsidP="00453384">
      <w:pPr>
        <w:spacing w:line="360" w:lineRule="auto"/>
      </w:pPr>
      <w:r>
        <w:t>The</w:t>
      </w:r>
      <w:r w:rsidR="00913ACC">
        <w:t xml:space="preserve"> </w:t>
      </w:r>
      <w:r w:rsidR="004334AB" w:rsidRPr="004334AB">
        <w:t xml:space="preserve">Tropical Health &amp; Education Trust (THET) </w:t>
      </w:r>
      <w:r w:rsidR="00913ACC">
        <w:t>Health Partnership</w:t>
      </w:r>
      <w:r>
        <w:t xml:space="preserve"> Scheme (HPS) for funding both the Springboard programme and this evaluation and supporting its delivery throughout (grants D2.58 and C2.25)</w:t>
      </w:r>
      <w:r w:rsidR="005B00C9">
        <w:t xml:space="preserve"> and t</w:t>
      </w:r>
      <w:r>
        <w:t>he UK Department for International Development (UKAid) from which</w:t>
      </w:r>
      <w:r w:rsidR="00913ACC">
        <w:t xml:space="preserve"> </w:t>
      </w:r>
      <w:r>
        <w:t>the funding originated.</w:t>
      </w:r>
    </w:p>
    <w:p w14:paraId="2FDA4CA2" w14:textId="77777777" w:rsidR="00913ACC" w:rsidRPr="003072F2" w:rsidRDefault="00913ACC" w:rsidP="00453384">
      <w:pPr>
        <w:spacing w:line="360" w:lineRule="auto"/>
        <w:rPr>
          <w:sz w:val="10"/>
          <w:szCs w:val="10"/>
        </w:rPr>
      </w:pPr>
    </w:p>
    <w:p w14:paraId="500B254E" w14:textId="421212EC" w:rsidR="00925293" w:rsidRDefault="00925293" w:rsidP="00453384">
      <w:pPr>
        <w:spacing w:line="360" w:lineRule="auto"/>
      </w:pPr>
      <w:r>
        <w:t xml:space="preserve">The chiefs of the health facilities for their enthusiasm and support for the programme: </w:t>
      </w:r>
      <w:r w:rsidR="008F2DFA">
        <w:t xml:space="preserve">Dr </w:t>
      </w:r>
      <w:proofErr w:type="spellStart"/>
      <w:r>
        <w:t>Njoroge</w:t>
      </w:r>
      <w:proofErr w:type="spellEnd"/>
      <w:r>
        <w:t xml:space="preserve"> a</w:t>
      </w:r>
      <w:r w:rsidR="008F2DFA">
        <w:t xml:space="preserve">nd Dr </w:t>
      </w:r>
      <w:proofErr w:type="spellStart"/>
      <w:r w:rsidR="008F2DFA">
        <w:t>Panga</w:t>
      </w:r>
      <w:proofErr w:type="spellEnd"/>
      <w:r w:rsidR="008F2DFA">
        <w:t xml:space="preserve"> (former Minister of Health and Chief Officer of Health, </w:t>
      </w:r>
      <w:r>
        <w:t>Laikipia County Government)</w:t>
      </w:r>
      <w:r w:rsidR="008F2DFA">
        <w:t>,</w:t>
      </w:r>
      <w:r>
        <w:t xml:space="preserve"> Dr </w:t>
      </w:r>
      <w:proofErr w:type="spellStart"/>
      <w:r>
        <w:t>Kilonzo</w:t>
      </w:r>
      <w:proofErr w:type="spellEnd"/>
      <w:r>
        <w:t xml:space="preserve"> (Medical Superintendent, Nanyuki), Dr </w:t>
      </w:r>
      <w:proofErr w:type="spellStart"/>
      <w:r>
        <w:t>Kamande</w:t>
      </w:r>
      <w:proofErr w:type="spellEnd"/>
      <w:r>
        <w:t xml:space="preserve"> (Med</w:t>
      </w:r>
      <w:r w:rsidR="00E363F3">
        <w:t>ical</w:t>
      </w:r>
      <w:r>
        <w:t xml:space="preserve"> Superintendent, Nyahururu), Dr Hel</w:t>
      </w:r>
      <w:r w:rsidR="008F2DFA">
        <w:t xml:space="preserve">en Roberts (Medical Director, </w:t>
      </w:r>
      <w:proofErr w:type="spellStart"/>
      <w:r w:rsidR="008F2DFA">
        <w:t>Kw</w:t>
      </w:r>
      <w:r>
        <w:t>ale</w:t>
      </w:r>
      <w:proofErr w:type="spellEnd"/>
      <w:r>
        <w:t xml:space="preserve"> Eye Centre).</w:t>
      </w:r>
    </w:p>
    <w:p w14:paraId="42F78577" w14:textId="77777777" w:rsidR="00EC6981" w:rsidRPr="003072F2" w:rsidRDefault="00EC6981" w:rsidP="00453384">
      <w:pPr>
        <w:spacing w:line="360" w:lineRule="auto"/>
        <w:rPr>
          <w:sz w:val="10"/>
          <w:szCs w:val="10"/>
        </w:rPr>
      </w:pPr>
    </w:p>
    <w:p w14:paraId="2CC7F44F" w14:textId="00AFFECC" w:rsidR="00EC6981" w:rsidRDefault="00EC6981" w:rsidP="00453384">
      <w:pPr>
        <w:spacing w:line="360" w:lineRule="auto"/>
      </w:pPr>
      <w:r>
        <w:t xml:space="preserve">Dr </w:t>
      </w:r>
      <w:proofErr w:type="spellStart"/>
      <w:r>
        <w:t>Kandie</w:t>
      </w:r>
      <w:proofErr w:type="spellEnd"/>
      <w:r>
        <w:t xml:space="preserve">, Head of </w:t>
      </w:r>
      <w:r w:rsidR="005B00C9">
        <w:t xml:space="preserve">Division of Health Standards and </w:t>
      </w:r>
      <w:r w:rsidR="00A94257">
        <w:t>Quality</w:t>
      </w:r>
      <w:r w:rsidR="005B00C9">
        <w:t xml:space="preserve"> Assurance, Ministry of Health Nairobi for his </w:t>
      </w:r>
      <w:r w:rsidR="003072F2">
        <w:t xml:space="preserve">encouragement, </w:t>
      </w:r>
      <w:r w:rsidR="005B00C9">
        <w:t xml:space="preserve">support and for </w:t>
      </w:r>
      <w:r w:rsidR="003072F2">
        <w:t xml:space="preserve">taking the time to come and </w:t>
      </w:r>
      <w:r w:rsidR="005B00C9">
        <w:t>observe the programme.</w:t>
      </w:r>
    </w:p>
    <w:p w14:paraId="5C702AF5" w14:textId="77777777" w:rsidR="007911E2" w:rsidRPr="003072F2" w:rsidRDefault="007911E2" w:rsidP="00453384">
      <w:pPr>
        <w:spacing w:line="360" w:lineRule="auto"/>
        <w:rPr>
          <w:sz w:val="10"/>
          <w:szCs w:val="10"/>
        </w:rPr>
      </w:pPr>
    </w:p>
    <w:p w14:paraId="562CF143" w14:textId="6D187A91" w:rsidR="007911E2" w:rsidRDefault="007911E2" w:rsidP="00453384">
      <w:pPr>
        <w:spacing w:line="360" w:lineRule="auto"/>
      </w:pPr>
      <w:r>
        <w:t xml:space="preserve">The emergent Kenyan faculty who have started to teach or facilitate on the programme; </w:t>
      </w:r>
      <w:r w:rsidR="008F2DFA">
        <w:t xml:space="preserve">Suzanne </w:t>
      </w:r>
      <w:proofErr w:type="spellStart"/>
      <w:r w:rsidR="008F2DFA">
        <w:t>Obudo</w:t>
      </w:r>
      <w:proofErr w:type="spellEnd"/>
      <w:r w:rsidR="008F2DFA">
        <w:t xml:space="preserve"> (Kisumu County Hospital), </w:t>
      </w:r>
      <w:r>
        <w:t xml:space="preserve">Dr </w:t>
      </w:r>
      <w:r w:rsidR="00925293">
        <w:t xml:space="preserve">Lawrence </w:t>
      </w:r>
      <w:proofErr w:type="spellStart"/>
      <w:r>
        <w:t>Kamande</w:t>
      </w:r>
      <w:proofErr w:type="spellEnd"/>
      <w:r>
        <w:t xml:space="preserve"> (Nyahururu), Dr </w:t>
      </w:r>
      <w:r w:rsidR="00925293">
        <w:t xml:space="preserve">Timothy </w:t>
      </w:r>
      <w:proofErr w:type="spellStart"/>
      <w:r>
        <w:t>Panga</w:t>
      </w:r>
      <w:proofErr w:type="spellEnd"/>
      <w:r>
        <w:t xml:space="preserve"> (forme</w:t>
      </w:r>
      <w:r w:rsidR="008F2DFA">
        <w:t xml:space="preserve">rly </w:t>
      </w:r>
      <w:r>
        <w:t xml:space="preserve">Laikipia County Government), Christine </w:t>
      </w:r>
      <w:proofErr w:type="spellStart"/>
      <w:r>
        <w:t>Musee</w:t>
      </w:r>
      <w:proofErr w:type="spellEnd"/>
      <w:r>
        <w:t xml:space="preserve"> (KNH)</w:t>
      </w:r>
      <w:r w:rsidR="008F2DFA">
        <w:t xml:space="preserve">, </w:t>
      </w:r>
      <w:r>
        <w:t xml:space="preserve">Dr </w:t>
      </w:r>
      <w:r w:rsidR="00925293">
        <w:t xml:space="preserve">Sammy </w:t>
      </w:r>
      <w:proofErr w:type="spellStart"/>
      <w:r>
        <w:t>Kilonzo</w:t>
      </w:r>
      <w:proofErr w:type="spellEnd"/>
      <w:r>
        <w:t xml:space="preserve"> (Nanyu</w:t>
      </w:r>
      <w:r w:rsidR="00925293">
        <w:t>k</w:t>
      </w:r>
      <w:r>
        <w:t xml:space="preserve">i), Daniel </w:t>
      </w:r>
      <w:proofErr w:type="spellStart"/>
      <w:r>
        <w:t>Kassoo</w:t>
      </w:r>
      <w:proofErr w:type="spellEnd"/>
      <w:r>
        <w:t xml:space="preserve"> (Nanyuki), Grace </w:t>
      </w:r>
      <w:proofErr w:type="spellStart"/>
      <w:r>
        <w:t>Karoki</w:t>
      </w:r>
      <w:proofErr w:type="spellEnd"/>
      <w:r>
        <w:t xml:space="preserve"> (Nanyuki), Dr Valentine </w:t>
      </w:r>
      <w:proofErr w:type="spellStart"/>
      <w:r>
        <w:t>Ng</w:t>
      </w:r>
      <w:r w:rsidR="00C0487B">
        <w:t>e</w:t>
      </w:r>
      <w:r>
        <w:t>leso</w:t>
      </w:r>
      <w:proofErr w:type="spellEnd"/>
      <w:r>
        <w:t xml:space="preserve"> (Laikipia County Government)</w:t>
      </w:r>
      <w:r w:rsidR="00925293">
        <w:t>,</w:t>
      </w:r>
      <w:r w:rsidR="00925293" w:rsidRPr="00925293">
        <w:t xml:space="preserve"> </w:t>
      </w:r>
      <w:r w:rsidR="00925293">
        <w:t xml:space="preserve">Mohammed </w:t>
      </w:r>
      <w:proofErr w:type="spellStart"/>
      <w:r w:rsidR="00925293">
        <w:t>Abass</w:t>
      </w:r>
      <w:proofErr w:type="spellEnd"/>
      <w:r w:rsidR="00925293">
        <w:t xml:space="preserve"> (CHS).</w:t>
      </w:r>
    </w:p>
    <w:p w14:paraId="6691EAA3" w14:textId="77777777" w:rsidR="00925293" w:rsidRPr="003072F2" w:rsidRDefault="00925293" w:rsidP="00453384">
      <w:pPr>
        <w:spacing w:line="360" w:lineRule="auto"/>
        <w:rPr>
          <w:sz w:val="10"/>
          <w:szCs w:val="10"/>
        </w:rPr>
      </w:pPr>
    </w:p>
    <w:p w14:paraId="34B58FCF" w14:textId="1FC017BE" w:rsidR="007911E2" w:rsidRDefault="00925293" w:rsidP="00453384">
      <w:pPr>
        <w:spacing w:line="360" w:lineRule="auto"/>
      </w:pPr>
      <w:r>
        <w:t>All those who have supported Faculty during delivery of the programmes.</w:t>
      </w:r>
    </w:p>
    <w:p w14:paraId="7ACE7A20" w14:textId="77777777" w:rsidR="003072F2" w:rsidRPr="003072F2" w:rsidRDefault="003072F2" w:rsidP="00453384">
      <w:pPr>
        <w:spacing w:line="360" w:lineRule="auto"/>
        <w:rPr>
          <w:sz w:val="10"/>
          <w:szCs w:val="10"/>
        </w:rPr>
      </w:pPr>
    </w:p>
    <w:p w14:paraId="586DC18B" w14:textId="2C2A144E" w:rsidR="00925293" w:rsidRDefault="007911E2" w:rsidP="00453384">
      <w:pPr>
        <w:spacing w:line="360" w:lineRule="auto"/>
      </w:pPr>
      <w:r>
        <w:t xml:space="preserve">Those who have </w:t>
      </w:r>
      <w:r w:rsidR="00925293">
        <w:t>made the effort</w:t>
      </w:r>
      <w:r>
        <w:t xml:space="preserve"> to present in other fora including Grace </w:t>
      </w:r>
      <w:proofErr w:type="spellStart"/>
      <w:r>
        <w:t>Karoki</w:t>
      </w:r>
      <w:proofErr w:type="spellEnd"/>
      <w:r>
        <w:t xml:space="preserve">, Mercy </w:t>
      </w:r>
      <w:proofErr w:type="spellStart"/>
      <w:r>
        <w:t>Kinyua</w:t>
      </w:r>
      <w:proofErr w:type="spellEnd"/>
      <w:r>
        <w:t xml:space="preserve">, Dr </w:t>
      </w:r>
      <w:proofErr w:type="spellStart"/>
      <w:r>
        <w:t>Simel</w:t>
      </w:r>
      <w:proofErr w:type="spellEnd"/>
      <w:r>
        <w:t xml:space="preserve"> </w:t>
      </w:r>
      <w:proofErr w:type="spellStart"/>
      <w:r>
        <w:t>Karbolo</w:t>
      </w:r>
      <w:proofErr w:type="spellEnd"/>
      <w:r>
        <w:t xml:space="preserve">, Daniel </w:t>
      </w:r>
      <w:proofErr w:type="spellStart"/>
      <w:r>
        <w:t>Kassoo</w:t>
      </w:r>
      <w:proofErr w:type="spellEnd"/>
      <w:r>
        <w:t xml:space="preserve">, Dr Sheila </w:t>
      </w:r>
      <w:proofErr w:type="spellStart"/>
      <w:r>
        <w:t>Maina</w:t>
      </w:r>
      <w:proofErr w:type="spellEnd"/>
      <w:r>
        <w:t xml:space="preserve">, Suzanne </w:t>
      </w:r>
      <w:proofErr w:type="spellStart"/>
      <w:r>
        <w:t>Obudo</w:t>
      </w:r>
      <w:proofErr w:type="spellEnd"/>
      <w:r w:rsidR="00925293">
        <w:t>, Jane Pyle (Faculty), Kerri Jones (Faculty).</w:t>
      </w:r>
    </w:p>
    <w:p w14:paraId="6A6BF891" w14:textId="77777777" w:rsidR="00925293" w:rsidRPr="003072F2" w:rsidRDefault="00925293" w:rsidP="00453384">
      <w:pPr>
        <w:spacing w:line="360" w:lineRule="auto"/>
        <w:rPr>
          <w:sz w:val="10"/>
          <w:szCs w:val="10"/>
        </w:rPr>
      </w:pPr>
    </w:p>
    <w:p w14:paraId="176FE6E4" w14:textId="6C040CCF" w:rsidR="007911E2" w:rsidRDefault="00925293" w:rsidP="00453384">
      <w:pPr>
        <w:spacing w:line="360" w:lineRule="auto"/>
      </w:pPr>
      <w:r>
        <w:t>Jane Pyle (Faculty) for supporting the Kenyan participants at the International QI &amp; Safety Forum in London.</w:t>
      </w:r>
    </w:p>
    <w:p w14:paraId="4C6072AE" w14:textId="77777777" w:rsidR="00857C75" w:rsidRPr="003072F2" w:rsidRDefault="00857C75" w:rsidP="00453384">
      <w:pPr>
        <w:spacing w:line="360" w:lineRule="auto"/>
        <w:rPr>
          <w:sz w:val="10"/>
          <w:szCs w:val="10"/>
        </w:rPr>
      </w:pPr>
    </w:p>
    <w:p w14:paraId="77C51D69" w14:textId="6DEED9B9" w:rsidR="008F2DFA" w:rsidRDefault="008F2DFA" w:rsidP="00453384">
      <w:pPr>
        <w:spacing w:line="360" w:lineRule="auto"/>
      </w:pPr>
      <w:r>
        <w:t xml:space="preserve">Suzanne </w:t>
      </w:r>
      <w:proofErr w:type="spellStart"/>
      <w:r>
        <w:t>Obudo</w:t>
      </w:r>
      <w:proofErr w:type="spellEnd"/>
      <w:r>
        <w:t xml:space="preserve"> (formerly Quality Lead, Kisumu County) for her invaluable advice and g</w:t>
      </w:r>
      <w:r w:rsidR="00E363F3">
        <w:t xml:space="preserve">uidance and Dr </w:t>
      </w:r>
      <w:r w:rsidR="004D4871">
        <w:t xml:space="preserve">Timothy </w:t>
      </w:r>
      <w:proofErr w:type="spellStart"/>
      <w:r w:rsidR="00E363F3">
        <w:t>Panga</w:t>
      </w:r>
      <w:proofErr w:type="spellEnd"/>
      <w:r w:rsidR="00E363F3">
        <w:t xml:space="preserve"> for his ongoing support.</w:t>
      </w:r>
    </w:p>
    <w:p w14:paraId="7D312E75" w14:textId="77777777" w:rsidR="008F2DFA" w:rsidRDefault="008F2DFA" w:rsidP="00453384">
      <w:pPr>
        <w:spacing w:line="360" w:lineRule="auto"/>
      </w:pPr>
    </w:p>
    <w:p w14:paraId="275B97E9" w14:textId="3A021B49" w:rsidR="00F42039" w:rsidRDefault="00F42039" w:rsidP="00453384">
      <w:pPr>
        <w:spacing w:line="360" w:lineRule="auto"/>
      </w:pPr>
      <w:r w:rsidRPr="00EC6981">
        <w:rPr>
          <w:b/>
        </w:rPr>
        <w:t xml:space="preserve">Christine </w:t>
      </w:r>
      <w:proofErr w:type="spellStart"/>
      <w:r w:rsidRPr="00EC6981">
        <w:rPr>
          <w:b/>
        </w:rPr>
        <w:t>Musee</w:t>
      </w:r>
      <w:proofErr w:type="spellEnd"/>
      <w:r w:rsidRPr="00EC6981">
        <w:rPr>
          <w:b/>
        </w:rPr>
        <w:t xml:space="preserve"> for her ph</w:t>
      </w:r>
      <w:r w:rsidR="00C050A9">
        <w:rPr>
          <w:b/>
        </w:rPr>
        <w:t>enomenal work in undertaking this</w:t>
      </w:r>
      <w:r w:rsidRPr="00EC6981">
        <w:rPr>
          <w:b/>
        </w:rPr>
        <w:t xml:space="preserve"> </w:t>
      </w:r>
      <w:r w:rsidR="00C050A9">
        <w:rPr>
          <w:b/>
        </w:rPr>
        <w:t xml:space="preserve">research </w:t>
      </w:r>
      <w:r w:rsidRPr="00EC6981">
        <w:t xml:space="preserve">from which this summary is extracted </w:t>
      </w:r>
      <w:r>
        <w:t xml:space="preserve">and </w:t>
      </w:r>
      <w:r w:rsidRPr="003072F2">
        <w:rPr>
          <w:b/>
        </w:rPr>
        <w:t>Penny Humphris</w:t>
      </w:r>
      <w:r>
        <w:t xml:space="preserve"> for doing the summary.</w:t>
      </w:r>
    </w:p>
    <w:p w14:paraId="5E30094C" w14:textId="77777777" w:rsidR="003072F2" w:rsidRDefault="003072F2" w:rsidP="00453384">
      <w:pPr>
        <w:spacing w:line="360" w:lineRule="auto"/>
      </w:pPr>
    </w:p>
    <w:p w14:paraId="2B1C6643" w14:textId="358875BF" w:rsidR="00857C75" w:rsidRPr="00F42039" w:rsidRDefault="008F2DFA" w:rsidP="00453384">
      <w:pPr>
        <w:spacing w:line="360" w:lineRule="auto"/>
        <w:rPr>
          <w:b/>
        </w:rPr>
      </w:pPr>
      <w:r>
        <w:rPr>
          <w:b/>
        </w:rPr>
        <w:t>But</w:t>
      </w:r>
      <w:r w:rsidR="00925293" w:rsidRPr="00F42039">
        <w:rPr>
          <w:b/>
        </w:rPr>
        <w:t xml:space="preserve"> above all………</w:t>
      </w:r>
    </w:p>
    <w:p w14:paraId="5F01813D" w14:textId="77777777" w:rsidR="00857C75" w:rsidRPr="008F2DFA" w:rsidRDefault="00857C75" w:rsidP="00453384">
      <w:pPr>
        <w:spacing w:line="360" w:lineRule="auto"/>
        <w:rPr>
          <w:sz w:val="10"/>
          <w:szCs w:val="10"/>
        </w:rPr>
      </w:pPr>
    </w:p>
    <w:p w14:paraId="57C7FCCA" w14:textId="16D6297F" w:rsidR="00857C75" w:rsidRPr="008F2DFA" w:rsidRDefault="00925293" w:rsidP="00453384">
      <w:pPr>
        <w:spacing w:line="360" w:lineRule="auto"/>
        <w:rPr>
          <w:b/>
        </w:rPr>
      </w:pPr>
      <w:r w:rsidRPr="00925293">
        <w:rPr>
          <w:b/>
        </w:rPr>
        <w:t xml:space="preserve">All the willing and lively participants in the programme for their engagement </w:t>
      </w:r>
      <w:r w:rsidR="008F2DFA">
        <w:rPr>
          <w:b/>
        </w:rPr>
        <w:t>in and encouragement</w:t>
      </w:r>
      <w:r>
        <w:rPr>
          <w:b/>
        </w:rPr>
        <w:t xml:space="preserve"> for </w:t>
      </w:r>
      <w:r w:rsidR="008F2DFA">
        <w:rPr>
          <w:b/>
        </w:rPr>
        <w:t xml:space="preserve">Springboard and for </w:t>
      </w:r>
      <w:r>
        <w:rPr>
          <w:b/>
        </w:rPr>
        <w:t xml:space="preserve">proving that you can learn, do some </w:t>
      </w:r>
      <w:r w:rsidR="00F42039">
        <w:rPr>
          <w:b/>
        </w:rPr>
        <w:t xml:space="preserve">very </w:t>
      </w:r>
      <w:r w:rsidR="008F2DFA">
        <w:rPr>
          <w:b/>
        </w:rPr>
        <w:t xml:space="preserve">serious work and </w:t>
      </w:r>
      <w:r>
        <w:rPr>
          <w:b/>
        </w:rPr>
        <w:t>have fun at the same time!</w:t>
      </w:r>
    </w:p>
    <w:sectPr w:rsidR="00857C75" w:rsidRPr="008F2DFA" w:rsidSect="00837E22">
      <w:headerReference w:type="default" r:id="rId8"/>
      <w:footerReference w:type="default" r:id="rId9"/>
      <w:type w:val="nextColumn"/>
      <w:pgSz w:w="11906" w:h="16838"/>
      <w:pgMar w:top="1152" w:right="72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3534A" w14:textId="77777777" w:rsidR="0015201A" w:rsidRDefault="0015201A" w:rsidP="00732D50">
      <w:r>
        <w:separator/>
      </w:r>
    </w:p>
  </w:endnote>
  <w:endnote w:type="continuationSeparator" w:id="0">
    <w:p w14:paraId="37297A2B" w14:textId="77777777" w:rsidR="0015201A" w:rsidRDefault="0015201A" w:rsidP="0073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Minion Pro">
    <w:altName w:val="Times New Roman"/>
    <w:panose1 w:val="020B0604020202020204"/>
    <w:charset w:val="00"/>
    <w:family w:val="roman"/>
    <w:notTrueType/>
    <w:pitch w:val="variable"/>
    <w:sig w:usb0="60000287" w:usb1="00000001" w:usb2="00000000" w:usb3="00000000" w:csb0="0000019F" w:csb1="00000000"/>
  </w:font>
  <w:font w:name="HelveticaNeueLT Std">
    <w:altName w:val="HelveticaNeueLT Std"/>
    <w:panose1 w:val="020B0604020202020204"/>
    <w:charset w:val="00"/>
    <w:family w:val="roman"/>
    <w:notTrueType/>
    <w:pitch w:val="default"/>
    <w:sig w:usb0="00000003" w:usb1="00000000" w:usb2="00000000" w:usb3="00000000" w:csb0="00000001" w:csb1="00000000"/>
  </w:font>
  <w:font w:name="HelveticaNeueLT Std Cn">
    <w:altName w:val="HelveticaNeueLT Std Cn"/>
    <w:panose1 w:val="020B0604020202020204"/>
    <w:charset w:val="00"/>
    <w:family w:val="swiss"/>
    <w:notTrueType/>
    <w:pitch w:val="default"/>
    <w:sig w:usb0="00000003" w:usb1="00000000" w:usb2="00000000" w:usb3="00000000" w:csb0="00000001" w:csb1="00000000"/>
  </w:font>
  <w:font w:name="Neo Sans Std Light">
    <w:altName w:val="Neo Sans Std Light"/>
    <w:panose1 w:val="020B0604020202020204"/>
    <w:charset w:val="00"/>
    <w:family w:val="swiss"/>
    <w:notTrueType/>
    <w:pitch w:val="default"/>
    <w:sig w:usb0="00000003" w:usb1="00000000" w:usb2="00000000" w:usb3="00000000" w:csb0="00000001" w:csb1="00000000"/>
  </w:font>
  <w:font w:name="Neo Sans Std">
    <w:altName w:val="Neo Sans Std"/>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FBC7" w14:textId="77777777" w:rsidR="00E222A2" w:rsidRDefault="00E222A2">
    <w:pPr>
      <w:jc w:val="center"/>
    </w:pPr>
    <w:r>
      <w:fldChar w:fldCharType="begin"/>
    </w:r>
    <w:r>
      <w:instrText xml:space="preserve"> PAGE   \* MERGEFORMAT </w:instrText>
    </w:r>
    <w:r>
      <w:fldChar w:fldCharType="separate"/>
    </w:r>
    <w:r w:rsidR="00D03E12">
      <w:rPr>
        <w:noProof/>
      </w:rPr>
      <w:t>12</w:t>
    </w:r>
    <w:r>
      <w:rPr>
        <w:noProof/>
      </w:rPr>
      <w:fldChar w:fldCharType="end"/>
    </w:r>
  </w:p>
  <w:p w14:paraId="2588C21C" w14:textId="77777777" w:rsidR="00E222A2" w:rsidRDefault="00E222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09AE" w14:textId="77777777" w:rsidR="0015201A" w:rsidRDefault="0015201A" w:rsidP="00732D50">
      <w:r>
        <w:separator/>
      </w:r>
    </w:p>
  </w:footnote>
  <w:footnote w:type="continuationSeparator" w:id="0">
    <w:p w14:paraId="1A1D5F57" w14:textId="77777777" w:rsidR="0015201A" w:rsidRDefault="0015201A" w:rsidP="00732D50">
      <w:r>
        <w:continuationSeparator/>
      </w:r>
    </w:p>
  </w:footnote>
  <w:footnote w:id="1">
    <w:p w14:paraId="0D9CDDDC" w14:textId="59C8B594" w:rsidR="00E222A2" w:rsidRDefault="00E222A2" w:rsidP="00857C75">
      <w:pPr>
        <w:tabs>
          <w:tab w:val="left" w:pos="5100"/>
        </w:tabs>
        <w:spacing w:line="276" w:lineRule="auto"/>
        <w:jc w:val="left"/>
      </w:pPr>
      <w:r>
        <w:rPr>
          <w:rStyle w:val="FootnoteReference"/>
        </w:rPr>
        <w:footnoteRef/>
      </w:r>
      <w:r>
        <w:t xml:space="preserve"> </w:t>
      </w:r>
      <w:r w:rsidRPr="00304844">
        <w:rPr>
          <w:b/>
        </w:rPr>
        <w:t xml:space="preserve">Springboard </w:t>
      </w:r>
      <w:r>
        <w:t xml:space="preserve">was conceived by Dr Simon Knowles and </w:t>
      </w:r>
      <w:r w:rsidRPr="00304844">
        <w:t xml:space="preserve">was </w:t>
      </w:r>
      <w:r>
        <w:t xml:space="preserve">designed and delivered by experts in Quality Improvement and Leadership drawn from the UK NHS. It continues to develop with guidance from Kenyan colleagues. Faculty delivering Springboard is now known as q4a (quality for all) </w:t>
      </w:r>
      <w:hyperlink r:id="rId1" w:history="1">
        <w:r w:rsidRPr="00F62AB3">
          <w:rPr>
            <w:rStyle w:val="Hyperlink"/>
          </w:rPr>
          <w:t>www.q4a.global</w:t>
        </w:r>
      </w:hyperlink>
      <w:r>
        <w:t xml:space="preserve"> .</w:t>
      </w:r>
    </w:p>
    <w:p w14:paraId="0FE0B1A7" w14:textId="79139847" w:rsidR="00E222A2" w:rsidRDefault="00E222A2">
      <w:pPr>
        <w:pStyle w:val="FootnoteText"/>
      </w:pPr>
    </w:p>
  </w:footnote>
  <w:footnote w:id="2">
    <w:p w14:paraId="65409BD5" w14:textId="224819D0" w:rsidR="00E222A2" w:rsidRDefault="00E222A2">
      <w:pPr>
        <w:pStyle w:val="FootnoteText"/>
      </w:pPr>
      <w:r>
        <w:rPr>
          <w:rStyle w:val="FootnoteReference"/>
        </w:rPr>
        <w:footnoteRef/>
      </w:r>
      <w:r>
        <w:t xml:space="preserve"> </w:t>
      </w:r>
      <w:r>
        <w:rPr>
          <w:b/>
        </w:rPr>
        <w:t>All future activities are funding- dependent.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5C0D6" w14:textId="548D1CE2" w:rsidR="00E222A2" w:rsidRPr="00A94CF8" w:rsidRDefault="00D03E12" w:rsidP="00D03E12">
    <w:pPr>
      <w:pStyle w:val="Header"/>
      <w:rPr>
        <w:b/>
        <w:sz w:val="28"/>
        <w:szCs w:val="44"/>
        <w:lang w:val="en-GB"/>
      </w:rPr>
    </w:pPr>
    <w:r>
      <w:rPr>
        <w:b/>
        <w:sz w:val="28"/>
        <w:szCs w:val="44"/>
        <w:lang w:val="en-GB"/>
      </w:rPr>
      <w:t xml:space="preserve">                         ‘</w:t>
    </w:r>
    <w:r w:rsidR="005F130D">
      <w:rPr>
        <w:b/>
        <w:sz w:val="28"/>
        <w:szCs w:val="44"/>
        <w:lang w:val="en-GB"/>
      </w:rPr>
      <w:t>The Science of Improvement and the Art of Leadership</w:t>
    </w:r>
    <w:r>
      <w:rPr>
        <w:b/>
        <w:sz w:val="28"/>
        <w:szCs w:val="44"/>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7B62"/>
    <w:multiLevelType w:val="hybridMultilevel"/>
    <w:tmpl w:val="3E84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53B3"/>
    <w:multiLevelType w:val="hybridMultilevel"/>
    <w:tmpl w:val="68C0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76684"/>
    <w:multiLevelType w:val="hybridMultilevel"/>
    <w:tmpl w:val="64CE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C7BB6"/>
    <w:multiLevelType w:val="hybridMultilevel"/>
    <w:tmpl w:val="A98E1B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C463CD3"/>
    <w:multiLevelType w:val="hybridMultilevel"/>
    <w:tmpl w:val="6200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F6192"/>
    <w:multiLevelType w:val="hybridMultilevel"/>
    <w:tmpl w:val="CBE841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6C2090C"/>
    <w:multiLevelType w:val="hybridMultilevel"/>
    <w:tmpl w:val="5F4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367F0"/>
    <w:multiLevelType w:val="hybridMultilevel"/>
    <w:tmpl w:val="80469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1F7077D"/>
    <w:multiLevelType w:val="hybridMultilevel"/>
    <w:tmpl w:val="E120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83BC6"/>
    <w:multiLevelType w:val="hybridMultilevel"/>
    <w:tmpl w:val="A7108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097A94"/>
    <w:multiLevelType w:val="hybridMultilevel"/>
    <w:tmpl w:val="A954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B143C"/>
    <w:multiLevelType w:val="hybridMultilevel"/>
    <w:tmpl w:val="FDF2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7702D"/>
    <w:multiLevelType w:val="hybridMultilevel"/>
    <w:tmpl w:val="56F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5"/>
  </w:num>
  <w:num w:numId="6">
    <w:abstractNumId w:val="3"/>
  </w:num>
  <w:num w:numId="7">
    <w:abstractNumId w:val="7"/>
  </w:num>
  <w:num w:numId="8">
    <w:abstractNumId w:val="1"/>
  </w:num>
  <w:num w:numId="9">
    <w:abstractNumId w:val="10"/>
  </w:num>
  <w:num w:numId="10">
    <w:abstractNumId w:val="6"/>
  </w:num>
  <w:num w:numId="11">
    <w:abstractNumId w:val="11"/>
  </w:num>
  <w:num w:numId="12">
    <w:abstractNumId w:val="9"/>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447"/>
    <w:rsid w:val="000006B2"/>
    <w:rsid w:val="00000C1A"/>
    <w:rsid w:val="00001E64"/>
    <w:rsid w:val="00003052"/>
    <w:rsid w:val="00005F2F"/>
    <w:rsid w:val="00006156"/>
    <w:rsid w:val="00006E9E"/>
    <w:rsid w:val="0000753A"/>
    <w:rsid w:val="00011130"/>
    <w:rsid w:val="00011E37"/>
    <w:rsid w:val="00015DFC"/>
    <w:rsid w:val="000209C4"/>
    <w:rsid w:val="000221E5"/>
    <w:rsid w:val="00023926"/>
    <w:rsid w:val="000245CE"/>
    <w:rsid w:val="0002471A"/>
    <w:rsid w:val="00024F08"/>
    <w:rsid w:val="00025921"/>
    <w:rsid w:val="000310D0"/>
    <w:rsid w:val="00033031"/>
    <w:rsid w:val="00034593"/>
    <w:rsid w:val="00034EC8"/>
    <w:rsid w:val="00036302"/>
    <w:rsid w:val="0004004B"/>
    <w:rsid w:val="0004028A"/>
    <w:rsid w:val="00043442"/>
    <w:rsid w:val="000444CE"/>
    <w:rsid w:val="00044759"/>
    <w:rsid w:val="00046BC5"/>
    <w:rsid w:val="00047166"/>
    <w:rsid w:val="0005134D"/>
    <w:rsid w:val="00052F9E"/>
    <w:rsid w:val="000533A1"/>
    <w:rsid w:val="00055732"/>
    <w:rsid w:val="0005628E"/>
    <w:rsid w:val="00061566"/>
    <w:rsid w:val="000619AE"/>
    <w:rsid w:val="00064469"/>
    <w:rsid w:val="00064586"/>
    <w:rsid w:val="00066C3F"/>
    <w:rsid w:val="000718D3"/>
    <w:rsid w:val="00072AF2"/>
    <w:rsid w:val="0007321C"/>
    <w:rsid w:val="00074402"/>
    <w:rsid w:val="0007441E"/>
    <w:rsid w:val="00074540"/>
    <w:rsid w:val="000748C7"/>
    <w:rsid w:val="000748CA"/>
    <w:rsid w:val="00076AA5"/>
    <w:rsid w:val="000837B3"/>
    <w:rsid w:val="0008420B"/>
    <w:rsid w:val="0008429C"/>
    <w:rsid w:val="00084B3A"/>
    <w:rsid w:val="00091BB7"/>
    <w:rsid w:val="00092D97"/>
    <w:rsid w:val="00093D7C"/>
    <w:rsid w:val="0009467A"/>
    <w:rsid w:val="00095E2A"/>
    <w:rsid w:val="00096554"/>
    <w:rsid w:val="00097AE2"/>
    <w:rsid w:val="000A4BF9"/>
    <w:rsid w:val="000A5427"/>
    <w:rsid w:val="000A646E"/>
    <w:rsid w:val="000B2B9C"/>
    <w:rsid w:val="000B35E0"/>
    <w:rsid w:val="000B5946"/>
    <w:rsid w:val="000C093E"/>
    <w:rsid w:val="000C1B28"/>
    <w:rsid w:val="000C567F"/>
    <w:rsid w:val="000C5FF3"/>
    <w:rsid w:val="000D0D66"/>
    <w:rsid w:val="000D1E09"/>
    <w:rsid w:val="000D2697"/>
    <w:rsid w:val="000D3396"/>
    <w:rsid w:val="000E02F7"/>
    <w:rsid w:val="000E4E06"/>
    <w:rsid w:val="000E5BFF"/>
    <w:rsid w:val="000F0D68"/>
    <w:rsid w:val="000F40AF"/>
    <w:rsid w:val="000F4340"/>
    <w:rsid w:val="000F4822"/>
    <w:rsid w:val="000F5C77"/>
    <w:rsid w:val="000F6E66"/>
    <w:rsid w:val="0010016F"/>
    <w:rsid w:val="00101871"/>
    <w:rsid w:val="00105B45"/>
    <w:rsid w:val="0011151F"/>
    <w:rsid w:val="0011179D"/>
    <w:rsid w:val="00114E54"/>
    <w:rsid w:val="00116DEC"/>
    <w:rsid w:val="0011735D"/>
    <w:rsid w:val="001200BC"/>
    <w:rsid w:val="00121DC9"/>
    <w:rsid w:val="00122538"/>
    <w:rsid w:val="00125219"/>
    <w:rsid w:val="0012723F"/>
    <w:rsid w:val="001314A9"/>
    <w:rsid w:val="00131FBD"/>
    <w:rsid w:val="00135A74"/>
    <w:rsid w:val="00137E92"/>
    <w:rsid w:val="00145D0D"/>
    <w:rsid w:val="00147BA1"/>
    <w:rsid w:val="00151156"/>
    <w:rsid w:val="0015201A"/>
    <w:rsid w:val="00152814"/>
    <w:rsid w:val="00155140"/>
    <w:rsid w:val="00155FD8"/>
    <w:rsid w:val="00157944"/>
    <w:rsid w:val="001609D2"/>
    <w:rsid w:val="00160DED"/>
    <w:rsid w:val="0016121C"/>
    <w:rsid w:val="001617A2"/>
    <w:rsid w:val="0016291E"/>
    <w:rsid w:val="00163B11"/>
    <w:rsid w:val="00164328"/>
    <w:rsid w:val="00165028"/>
    <w:rsid w:val="00166959"/>
    <w:rsid w:val="00166F61"/>
    <w:rsid w:val="00166FA2"/>
    <w:rsid w:val="00170401"/>
    <w:rsid w:val="00170A42"/>
    <w:rsid w:val="00171C9B"/>
    <w:rsid w:val="00174231"/>
    <w:rsid w:val="00177EDA"/>
    <w:rsid w:val="00180B4F"/>
    <w:rsid w:val="001811B0"/>
    <w:rsid w:val="00181315"/>
    <w:rsid w:val="00182383"/>
    <w:rsid w:val="0018265E"/>
    <w:rsid w:val="0018274E"/>
    <w:rsid w:val="001909F2"/>
    <w:rsid w:val="00194B90"/>
    <w:rsid w:val="001953C3"/>
    <w:rsid w:val="00196018"/>
    <w:rsid w:val="001A2DB9"/>
    <w:rsid w:val="001A2E37"/>
    <w:rsid w:val="001A436D"/>
    <w:rsid w:val="001A5B97"/>
    <w:rsid w:val="001A5BBF"/>
    <w:rsid w:val="001A6350"/>
    <w:rsid w:val="001A6871"/>
    <w:rsid w:val="001A6976"/>
    <w:rsid w:val="001A7001"/>
    <w:rsid w:val="001A71C9"/>
    <w:rsid w:val="001B3EBB"/>
    <w:rsid w:val="001B712B"/>
    <w:rsid w:val="001B7A0D"/>
    <w:rsid w:val="001C05FB"/>
    <w:rsid w:val="001D0D0C"/>
    <w:rsid w:val="001D1395"/>
    <w:rsid w:val="001D2BA7"/>
    <w:rsid w:val="001D2D41"/>
    <w:rsid w:val="001D3B8E"/>
    <w:rsid w:val="001D7DA1"/>
    <w:rsid w:val="001E799D"/>
    <w:rsid w:val="001F2B48"/>
    <w:rsid w:val="001F4F75"/>
    <w:rsid w:val="001F5F59"/>
    <w:rsid w:val="001F6162"/>
    <w:rsid w:val="001F76C1"/>
    <w:rsid w:val="002018B8"/>
    <w:rsid w:val="002021BF"/>
    <w:rsid w:val="0020244D"/>
    <w:rsid w:val="00207FFC"/>
    <w:rsid w:val="00211E4C"/>
    <w:rsid w:val="002126F7"/>
    <w:rsid w:val="00214253"/>
    <w:rsid w:val="0022039E"/>
    <w:rsid w:val="00223496"/>
    <w:rsid w:val="00223917"/>
    <w:rsid w:val="002314F4"/>
    <w:rsid w:val="00233B6C"/>
    <w:rsid w:val="002347E6"/>
    <w:rsid w:val="0023611A"/>
    <w:rsid w:val="0024300E"/>
    <w:rsid w:val="00243F9D"/>
    <w:rsid w:val="002457C8"/>
    <w:rsid w:val="00247291"/>
    <w:rsid w:val="002520C9"/>
    <w:rsid w:val="0025466E"/>
    <w:rsid w:val="00256DED"/>
    <w:rsid w:val="00260E14"/>
    <w:rsid w:val="00261C07"/>
    <w:rsid w:val="002631A7"/>
    <w:rsid w:val="00263348"/>
    <w:rsid w:val="00265FBD"/>
    <w:rsid w:val="00270095"/>
    <w:rsid w:val="0027142C"/>
    <w:rsid w:val="00271A6B"/>
    <w:rsid w:val="00272774"/>
    <w:rsid w:val="002739C4"/>
    <w:rsid w:val="00277D2A"/>
    <w:rsid w:val="00277EAC"/>
    <w:rsid w:val="002807B6"/>
    <w:rsid w:val="00281449"/>
    <w:rsid w:val="00281EC6"/>
    <w:rsid w:val="002826AF"/>
    <w:rsid w:val="00284A90"/>
    <w:rsid w:val="00286C64"/>
    <w:rsid w:val="0029111B"/>
    <w:rsid w:val="0029201F"/>
    <w:rsid w:val="00293B1A"/>
    <w:rsid w:val="00295DD8"/>
    <w:rsid w:val="002977F8"/>
    <w:rsid w:val="002A0DA2"/>
    <w:rsid w:val="002A100B"/>
    <w:rsid w:val="002A16E1"/>
    <w:rsid w:val="002A18DF"/>
    <w:rsid w:val="002A28E5"/>
    <w:rsid w:val="002A69BF"/>
    <w:rsid w:val="002A6E39"/>
    <w:rsid w:val="002A6FA2"/>
    <w:rsid w:val="002A7B4D"/>
    <w:rsid w:val="002B14BA"/>
    <w:rsid w:val="002B19A7"/>
    <w:rsid w:val="002B2244"/>
    <w:rsid w:val="002B495A"/>
    <w:rsid w:val="002B7F71"/>
    <w:rsid w:val="002C31CA"/>
    <w:rsid w:val="002C4F07"/>
    <w:rsid w:val="002C52D8"/>
    <w:rsid w:val="002C60F1"/>
    <w:rsid w:val="002D0346"/>
    <w:rsid w:val="002D0776"/>
    <w:rsid w:val="002D52D8"/>
    <w:rsid w:val="002D6D8E"/>
    <w:rsid w:val="002E0BBD"/>
    <w:rsid w:val="002E0CFC"/>
    <w:rsid w:val="002E1A72"/>
    <w:rsid w:val="002E1EBA"/>
    <w:rsid w:val="002E591F"/>
    <w:rsid w:val="002F4080"/>
    <w:rsid w:val="002F4A11"/>
    <w:rsid w:val="002F6AD4"/>
    <w:rsid w:val="00301105"/>
    <w:rsid w:val="00301201"/>
    <w:rsid w:val="00301786"/>
    <w:rsid w:val="00304844"/>
    <w:rsid w:val="003068FC"/>
    <w:rsid w:val="003072F2"/>
    <w:rsid w:val="00311B02"/>
    <w:rsid w:val="00312C7A"/>
    <w:rsid w:val="00313824"/>
    <w:rsid w:val="00314399"/>
    <w:rsid w:val="00316045"/>
    <w:rsid w:val="0031694F"/>
    <w:rsid w:val="00316F4D"/>
    <w:rsid w:val="00320B63"/>
    <w:rsid w:val="003226CC"/>
    <w:rsid w:val="003253D7"/>
    <w:rsid w:val="00330738"/>
    <w:rsid w:val="003323DB"/>
    <w:rsid w:val="003346C1"/>
    <w:rsid w:val="00334F94"/>
    <w:rsid w:val="003355B3"/>
    <w:rsid w:val="003411DF"/>
    <w:rsid w:val="00341C2D"/>
    <w:rsid w:val="00342689"/>
    <w:rsid w:val="003461B9"/>
    <w:rsid w:val="00346A45"/>
    <w:rsid w:val="0035276F"/>
    <w:rsid w:val="00352C15"/>
    <w:rsid w:val="00353670"/>
    <w:rsid w:val="003544C1"/>
    <w:rsid w:val="00360A08"/>
    <w:rsid w:val="00361465"/>
    <w:rsid w:val="00361B37"/>
    <w:rsid w:val="003707AB"/>
    <w:rsid w:val="00373AEF"/>
    <w:rsid w:val="0037534D"/>
    <w:rsid w:val="003835D0"/>
    <w:rsid w:val="00383625"/>
    <w:rsid w:val="003929B0"/>
    <w:rsid w:val="003939D3"/>
    <w:rsid w:val="003964D5"/>
    <w:rsid w:val="003A0461"/>
    <w:rsid w:val="003A176A"/>
    <w:rsid w:val="003A21C6"/>
    <w:rsid w:val="003A38A5"/>
    <w:rsid w:val="003A5772"/>
    <w:rsid w:val="003A6CC4"/>
    <w:rsid w:val="003B11FD"/>
    <w:rsid w:val="003B13D5"/>
    <w:rsid w:val="003B48A2"/>
    <w:rsid w:val="003B687D"/>
    <w:rsid w:val="003C0ECA"/>
    <w:rsid w:val="003C1B5E"/>
    <w:rsid w:val="003C3F97"/>
    <w:rsid w:val="003C41DC"/>
    <w:rsid w:val="003C45A5"/>
    <w:rsid w:val="003C5198"/>
    <w:rsid w:val="003C51F6"/>
    <w:rsid w:val="003C5B1E"/>
    <w:rsid w:val="003C67F9"/>
    <w:rsid w:val="003C6D34"/>
    <w:rsid w:val="003C6F2E"/>
    <w:rsid w:val="003D00E8"/>
    <w:rsid w:val="003D08B2"/>
    <w:rsid w:val="003D36D3"/>
    <w:rsid w:val="003D5980"/>
    <w:rsid w:val="003D689C"/>
    <w:rsid w:val="003D6912"/>
    <w:rsid w:val="003E1EDC"/>
    <w:rsid w:val="003E6B1F"/>
    <w:rsid w:val="003E7D6E"/>
    <w:rsid w:val="003F04AD"/>
    <w:rsid w:val="003F05ED"/>
    <w:rsid w:val="003F3679"/>
    <w:rsid w:val="003F5306"/>
    <w:rsid w:val="003F7314"/>
    <w:rsid w:val="00400736"/>
    <w:rsid w:val="00400D3C"/>
    <w:rsid w:val="00401064"/>
    <w:rsid w:val="004028D7"/>
    <w:rsid w:val="0040516E"/>
    <w:rsid w:val="0040580D"/>
    <w:rsid w:val="00407249"/>
    <w:rsid w:val="0041166B"/>
    <w:rsid w:val="00412317"/>
    <w:rsid w:val="004123E8"/>
    <w:rsid w:val="00413216"/>
    <w:rsid w:val="00413568"/>
    <w:rsid w:val="00415668"/>
    <w:rsid w:val="00422BAB"/>
    <w:rsid w:val="00422EBF"/>
    <w:rsid w:val="0043175F"/>
    <w:rsid w:val="00432EB7"/>
    <w:rsid w:val="004334AB"/>
    <w:rsid w:val="00433A33"/>
    <w:rsid w:val="004368F9"/>
    <w:rsid w:val="00440277"/>
    <w:rsid w:val="004403C1"/>
    <w:rsid w:val="004419AA"/>
    <w:rsid w:val="0044209A"/>
    <w:rsid w:val="00442284"/>
    <w:rsid w:val="00442EE7"/>
    <w:rsid w:val="004445DD"/>
    <w:rsid w:val="00451586"/>
    <w:rsid w:val="0045187F"/>
    <w:rsid w:val="0045285D"/>
    <w:rsid w:val="00453384"/>
    <w:rsid w:val="00464F5C"/>
    <w:rsid w:val="00465B3B"/>
    <w:rsid w:val="004662D4"/>
    <w:rsid w:val="00467DCC"/>
    <w:rsid w:val="00470265"/>
    <w:rsid w:val="004704DF"/>
    <w:rsid w:val="00470777"/>
    <w:rsid w:val="00470A5C"/>
    <w:rsid w:val="00472D97"/>
    <w:rsid w:val="00476B65"/>
    <w:rsid w:val="0048180B"/>
    <w:rsid w:val="00484D05"/>
    <w:rsid w:val="004862A1"/>
    <w:rsid w:val="00486DC7"/>
    <w:rsid w:val="00490E27"/>
    <w:rsid w:val="0049107D"/>
    <w:rsid w:val="004920A5"/>
    <w:rsid w:val="00492DE1"/>
    <w:rsid w:val="00492F43"/>
    <w:rsid w:val="004946C8"/>
    <w:rsid w:val="004947FE"/>
    <w:rsid w:val="004966E3"/>
    <w:rsid w:val="00496A1A"/>
    <w:rsid w:val="0049715A"/>
    <w:rsid w:val="004A1CD0"/>
    <w:rsid w:val="004A53A5"/>
    <w:rsid w:val="004A560E"/>
    <w:rsid w:val="004B2231"/>
    <w:rsid w:val="004B2D16"/>
    <w:rsid w:val="004B3CF8"/>
    <w:rsid w:val="004B6983"/>
    <w:rsid w:val="004C025D"/>
    <w:rsid w:val="004C3C4A"/>
    <w:rsid w:val="004C63E7"/>
    <w:rsid w:val="004C64A6"/>
    <w:rsid w:val="004D0187"/>
    <w:rsid w:val="004D207B"/>
    <w:rsid w:val="004D298E"/>
    <w:rsid w:val="004D2BDF"/>
    <w:rsid w:val="004D4871"/>
    <w:rsid w:val="004D641F"/>
    <w:rsid w:val="004D6D55"/>
    <w:rsid w:val="004E1571"/>
    <w:rsid w:val="004E4497"/>
    <w:rsid w:val="004E4786"/>
    <w:rsid w:val="004E4D6E"/>
    <w:rsid w:val="004E6CEC"/>
    <w:rsid w:val="004E72A2"/>
    <w:rsid w:val="004E73A3"/>
    <w:rsid w:val="004F008F"/>
    <w:rsid w:val="004F0347"/>
    <w:rsid w:val="004F056E"/>
    <w:rsid w:val="004F06CD"/>
    <w:rsid w:val="004F12C6"/>
    <w:rsid w:val="004F2D72"/>
    <w:rsid w:val="004F431E"/>
    <w:rsid w:val="004F4ACF"/>
    <w:rsid w:val="004F5E3F"/>
    <w:rsid w:val="00501642"/>
    <w:rsid w:val="005029F2"/>
    <w:rsid w:val="005061D1"/>
    <w:rsid w:val="00507C49"/>
    <w:rsid w:val="00512552"/>
    <w:rsid w:val="005130CC"/>
    <w:rsid w:val="00513299"/>
    <w:rsid w:val="0051357E"/>
    <w:rsid w:val="00513E4C"/>
    <w:rsid w:val="00517662"/>
    <w:rsid w:val="00520CB2"/>
    <w:rsid w:val="00521B9E"/>
    <w:rsid w:val="005224A5"/>
    <w:rsid w:val="00523E7F"/>
    <w:rsid w:val="005242DF"/>
    <w:rsid w:val="005247F6"/>
    <w:rsid w:val="005274A9"/>
    <w:rsid w:val="00527DC6"/>
    <w:rsid w:val="00530D0F"/>
    <w:rsid w:val="005318AA"/>
    <w:rsid w:val="0053245D"/>
    <w:rsid w:val="00532CB8"/>
    <w:rsid w:val="00533250"/>
    <w:rsid w:val="00533EC0"/>
    <w:rsid w:val="0053468A"/>
    <w:rsid w:val="005349D4"/>
    <w:rsid w:val="005357A8"/>
    <w:rsid w:val="005361DF"/>
    <w:rsid w:val="0053751E"/>
    <w:rsid w:val="0053753E"/>
    <w:rsid w:val="0053782A"/>
    <w:rsid w:val="00537955"/>
    <w:rsid w:val="005420B0"/>
    <w:rsid w:val="00542AD5"/>
    <w:rsid w:val="00543476"/>
    <w:rsid w:val="00543595"/>
    <w:rsid w:val="005448BB"/>
    <w:rsid w:val="00544C66"/>
    <w:rsid w:val="00545295"/>
    <w:rsid w:val="00550C5A"/>
    <w:rsid w:val="005510A8"/>
    <w:rsid w:val="00553BD7"/>
    <w:rsid w:val="005556FA"/>
    <w:rsid w:val="005571CE"/>
    <w:rsid w:val="005573E2"/>
    <w:rsid w:val="00557B2B"/>
    <w:rsid w:val="00557E8E"/>
    <w:rsid w:val="005625C6"/>
    <w:rsid w:val="00565BD3"/>
    <w:rsid w:val="00567473"/>
    <w:rsid w:val="00572CE3"/>
    <w:rsid w:val="00572E4E"/>
    <w:rsid w:val="00572EC6"/>
    <w:rsid w:val="00573946"/>
    <w:rsid w:val="0057609E"/>
    <w:rsid w:val="0058190C"/>
    <w:rsid w:val="00582521"/>
    <w:rsid w:val="00584164"/>
    <w:rsid w:val="005850E1"/>
    <w:rsid w:val="005854D5"/>
    <w:rsid w:val="00586043"/>
    <w:rsid w:val="00590A23"/>
    <w:rsid w:val="005930DC"/>
    <w:rsid w:val="005936E0"/>
    <w:rsid w:val="00593F59"/>
    <w:rsid w:val="005941A9"/>
    <w:rsid w:val="005A0447"/>
    <w:rsid w:val="005A49A3"/>
    <w:rsid w:val="005A5E61"/>
    <w:rsid w:val="005A74F6"/>
    <w:rsid w:val="005B00C9"/>
    <w:rsid w:val="005B21B5"/>
    <w:rsid w:val="005B50E2"/>
    <w:rsid w:val="005B5250"/>
    <w:rsid w:val="005C46B9"/>
    <w:rsid w:val="005C4B8D"/>
    <w:rsid w:val="005C4C7B"/>
    <w:rsid w:val="005C4F25"/>
    <w:rsid w:val="005C4F6F"/>
    <w:rsid w:val="005C5CE8"/>
    <w:rsid w:val="005C6B7C"/>
    <w:rsid w:val="005C7263"/>
    <w:rsid w:val="005D0281"/>
    <w:rsid w:val="005D06CB"/>
    <w:rsid w:val="005D0BD4"/>
    <w:rsid w:val="005D52D0"/>
    <w:rsid w:val="005D5337"/>
    <w:rsid w:val="005D5F96"/>
    <w:rsid w:val="005D76C0"/>
    <w:rsid w:val="005D7DD6"/>
    <w:rsid w:val="005E0864"/>
    <w:rsid w:val="005E1528"/>
    <w:rsid w:val="005E3160"/>
    <w:rsid w:val="005E31D7"/>
    <w:rsid w:val="005F008E"/>
    <w:rsid w:val="005F11BB"/>
    <w:rsid w:val="005F130D"/>
    <w:rsid w:val="005F3B93"/>
    <w:rsid w:val="005F40E3"/>
    <w:rsid w:val="005F49EE"/>
    <w:rsid w:val="005F73EB"/>
    <w:rsid w:val="005F7A37"/>
    <w:rsid w:val="00601D75"/>
    <w:rsid w:val="00606089"/>
    <w:rsid w:val="00607D9E"/>
    <w:rsid w:val="00612562"/>
    <w:rsid w:val="00612657"/>
    <w:rsid w:val="00614853"/>
    <w:rsid w:val="00614BF7"/>
    <w:rsid w:val="0061554D"/>
    <w:rsid w:val="00615BAB"/>
    <w:rsid w:val="006165B2"/>
    <w:rsid w:val="00616BF7"/>
    <w:rsid w:val="0062022F"/>
    <w:rsid w:val="00621352"/>
    <w:rsid w:val="00621E69"/>
    <w:rsid w:val="00625628"/>
    <w:rsid w:val="0062787D"/>
    <w:rsid w:val="0063124F"/>
    <w:rsid w:val="006352E5"/>
    <w:rsid w:val="006402A9"/>
    <w:rsid w:val="0064529F"/>
    <w:rsid w:val="006535B3"/>
    <w:rsid w:val="006571EB"/>
    <w:rsid w:val="006575F7"/>
    <w:rsid w:val="00660904"/>
    <w:rsid w:val="00661474"/>
    <w:rsid w:val="00666567"/>
    <w:rsid w:val="00671445"/>
    <w:rsid w:val="00672B3C"/>
    <w:rsid w:val="0067380A"/>
    <w:rsid w:val="0067563E"/>
    <w:rsid w:val="00677EAB"/>
    <w:rsid w:val="00681109"/>
    <w:rsid w:val="006833D9"/>
    <w:rsid w:val="00683625"/>
    <w:rsid w:val="00685BA3"/>
    <w:rsid w:val="006863DD"/>
    <w:rsid w:val="0069156B"/>
    <w:rsid w:val="00691B37"/>
    <w:rsid w:val="00697BE6"/>
    <w:rsid w:val="006A0701"/>
    <w:rsid w:val="006A0AD0"/>
    <w:rsid w:val="006A2447"/>
    <w:rsid w:val="006A2A22"/>
    <w:rsid w:val="006A33B0"/>
    <w:rsid w:val="006A4C15"/>
    <w:rsid w:val="006A789C"/>
    <w:rsid w:val="006B14E4"/>
    <w:rsid w:val="006B2B30"/>
    <w:rsid w:val="006B2F68"/>
    <w:rsid w:val="006B6F50"/>
    <w:rsid w:val="006B7F3C"/>
    <w:rsid w:val="006C0406"/>
    <w:rsid w:val="006C123E"/>
    <w:rsid w:val="006C150C"/>
    <w:rsid w:val="006C2925"/>
    <w:rsid w:val="006C3759"/>
    <w:rsid w:val="006C3E93"/>
    <w:rsid w:val="006C7152"/>
    <w:rsid w:val="006C71FE"/>
    <w:rsid w:val="006D0113"/>
    <w:rsid w:val="006D05A3"/>
    <w:rsid w:val="006D1257"/>
    <w:rsid w:val="006D163F"/>
    <w:rsid w:val="006D4773"/>
    <w:rsid w:val="006D5191"/>
    <w:rsid w:val="006D5439"/>
    <w:rsid w:val="006E346E"/>
    <w:rsid w:val="006E3BBD"/>
    <w:rsid w:val="006F0179"/>
    <w:rsid w:val="006F1825"/>
    <w:rsid w:val="00702065"/>
    <w:rsid w:val="00704206"/>
    <w:rsid w:val="00706CA2"/>
    <w:rsid w:val="00706FB3"/>
    <w:rsid w:val="00711712"/>
    <w:rsid w:val="00711763"/>
    <w:rsid w:val="0071347F"/>
    <w:rsid w:val="00713617"/>
    <w:rsid w:val="00713D92"/>
    <w:rsid w:val="00715BA6"/>
    <w:rsid w:val="00717874"/>
    <w:rsid w:val="007178E6"/>
    <w:rsid w:val="007178F3"/>
    <w:rsid w:val="007202AF"/>
    <w:rsid w:val="00721A80"/>
    <w:rsid w:val="00723F78"/>
    <w:rsid w:val="00724391"/>
    <w:rsid w:val="0072738E"/>
    <w:rsid w:val="00730967"/>
    <w:rsid w:val="007322D3"/>
    <w:rsid w:val="00732A33"/>
    <w:rsid w:val="00732D50"/>
    <w:rsid w:val="00733504"/>
    <w:rsid w:val="00736801"/>
    <w:rsid w:val="00736ED6"/>
    <w:rsid w:val="00740503"/>
    <w:rsid w:val="0074087F"/>
    <w:rsid w:val="00743EC9"/>
    <w:rsid w:val="00744E2C"/>
    <w:rsid w:val="00744E44"/>
    <w:rsid w:val="007456B5"/>
    <w:rsid w:val="007466FB"/>
    <w:rsid w:val="00746C75"/>
    <w:rsid w:val="00750093"/>
    <w:rsid w:val="00750683"/>
    <w:rsid w:val="0075310F"/>
    <w:rsid w:val="00753B13"/>
    <w:rsid w:val="00755643"/>
    <w:rsid w:val="00760E4E"/>
    <w:rsid w:val="00761055"/>
    <w:rsid w:val="00762914"/>
    <w:rsid w:val="00762D54"/>
    <w:rsid w:val="00763D05"/>
    <w:rsid w:val="00763F29"/>
    <w:rsid w:val="00765EE9"/>
    <w:rsid w:val="00766AB9"/>
    <w:rsid w:val="00767130"/>
    <w:rsid w:val="00770B95"/>
    <w:rsid w:val="00770F02"/>
    <w:rsid w:val="00771EC5"/>
    <w:rsid w:val="0077418E"/>
    <w:rsid w:val="007746D6"/>
    <w:rsid w:val="00777EED"/>
    <w:rsid w:val="00782637"/>
    <w:rsid w:val="007856D6"/>
    <w:rsid w:val="0079092A"/>
    <w:rsid w:val="00791008"/>
    <w:rsid w:val="007911E2"/>
    <w:rsid w:val="0079243F"/>
    <w:rsid w:val="00792F9C"/>
    <w:rsid w:val="007A1D7F"/>
    <w:rsid w:val="007A3B35"/>
    <w:rsid w:val="007A5F5A"/>
    <w:rsid w:val="007B0049"/>
    <w:rsid w:val="007B257B"/>
    <w:rsid w:val="007B4B38"/>
    <w:rsid w:val="007B5170"/>
    <w:rsid w:val="007B73AE"/>
    <w:rsid w:val="007B75E7"/>
    <w:rsid w:val="007C11C2"/>
    <w:rsid w:val="007C1AEA"/>
    <w:rsid w:val="007C22F0"/>
    <w:rsid w:val="007C6514"/>
    <w:rsid w:val="007D00F4"/>
    <w:rsid w:val="007D2526"/>
    <w:rsid w:val="007D2BCC"/>
    <w:rsid w:val="007D39AF"/>
    <w:rsid w:val="007D40D9"/>
    <w:rsid w:val="007D71F3"/>
    <w:rsid w:val="007E1506"/>
    <w:rsid w:val="007E1A9F"/>
    <w:rsid w:val="007E1EC3"/>
    <w:rsid w:val="007E73F9"/>
    <w:rsid w:val="007E7E27"/>
    <w:rsid w:val="007F0479"/>
    <w:rsid w:val="007F0BA5"/>
    <w:rsid w:val="007F0E74"/>
    <w:rsid w:val="007F13B4"/>
    <w:rsid w:val="007F547B"/>
    <w:rsid w:val="007F6A04"/>
    <w:rsid w:val="007F6C87"/>
    <w:rsid w:val="0080034D"/>
    <w:rsid w:val="00804126"/>
    <w:rsid w:val="00804216"/>
    <w:rsid w:val="008046F7"/>
    <w:rsid w:val="008053C9"/>
    <w:rsid w:val="00805531"/>
    <w:rsid w:val="008106BA"/>
    <w:rsid w:val="008118A9"/>
    <w:rsid w:val="008142ED"/>
    <w:rsid w:val="008166F4"/>
    <w:rsid w:val="00817752"/>
    <w:rsid w:val="00822122"/>
    <w:rsid w:val="00822AFE"/>
    <w:rsid w:val="00824D75"/>
    <w:rsid w:val="00824F69"/>
    <w:rsid w:val="00831DB0"/>
    <w:rsid w:val="0083202C"/>
    <w:rsid w:val="00832CD0"/>
    <w:rsid w:val="00833601"/>
    <w:rsid w:val="00834787"/>
    <w:rsid w:val="00834965"/>
    <w:rsid w:val="008357BD"/>
    <w:rsid w:val="00837E22"/>
    <w:rsid w:val="008415BF"/>
    <w:rsid w:val="00844A21"/>
    <w:rsid w:val="00850E8D"/>
    <w:rsid w:val="008519B2"/>
    <w:rsid w:val="0085207C"/>
    <w:rsid w:val="008524C2"/>
    <w:rsid w:val="00854858"/>
    <w:rsid w:val="00854E9E"/>
    <w:rsid w:val="00855726"/>
    <w:rsid w:val="00857C75"/>
    <w:rsid w:val="00861A77"/>
    <w:rsid w:val="00866264"/>
    <w:rsid w:val="008663D2"/>
    <w:rsid w:val="008665E4"/>
    <w:rsid w:val="00866CFA"/>
    <w:rsid w:val="0087078D"/>
    <w:rsid w:val="00871B66"/>
    <w:rsid w:val="00874611"/>
    <w:rsid w:val="00875A3C"/>
    <w:rsid w:val="008763E5"/>
    <w:rsid w:val="00876622"/>
    <w:rsid w:val="00883F9A"/>
    <w:rsid w:val="008842CB"/>
    <w:rsid w:val="00884A6D"/>
    <w:rsid w:val="00885253"/>
    <w:rsid w:val="00886B7D"/>
    <w:rsid w:val="00886C63"/>
    <w:rsid w:val="00891ACD"/>
    <w:rsid w:val="00897524"/>
    <w:rsid w:val="00897CA4"/>
    <w:rsid w:val="008A1206"/>
    <w:rsid w:val="008A2D50"/>
    <w:rsid w:val="008A5797"/>
    <w:rsid w:val="008A5862"/>
    <w:rsid w:val="008A6132"/>
    <w:rsid w:val="008B0F74"/>
    <w:rsid w:val="008B116B"/>
    <w:rsid w:val="008B27A9"/>
    <w:rsid w:val="008B3380"/>
    <w:rsid w:val="008B5332"/>
    <w:rsid w:val="008B6C59"/>
    <w:rsid w:val="008C106E"/>
    <w:rsid w:val="008C63FC"/>
    <w:rsid w:val="008D0776"/>
    <w:rsid w:val="008D6BBB"/>
    <w:rsid w:val="008D71D0"/>
    <w:rsid w:val="008E1F6B"/>
    <w:rsid w:val="008E23C5"/>
    <w:rsid w:val="008E33B1"/>
    <w:rsid w:val="008E786D"/>
    <w:rsid w:val="008F282E"/>
    <w:rsid w:val="008F2DFA"/>
    <w:rsid w:val="008F6D24"/>
    <w:rsid w:val="008F6DFD"/>
    <w:rsid w:val="008F7F3A"/>
    <w:rsid w:val="00903B85"/>
    <w:rsid w:val="00904187"/>
    <w:rsid w:val="00904F9A"/>
    <w:rsid w:val="009052F8"/>
    <w:rsid w:val="00906343"/>
    <w:rsid w:val="009074F4"/>
    <w:rsid w:val="00912137"/>
    <w:rsid w:val="00913ACC"/>
    <w:rsid w:val="009164A0"/>
    <w:rsid w:val="009165FA"/>
    <w:rsid w:val="009172B6"/>
    <w:rsid w:val="009221CA"/>
    <w:rsid w:val="00922808"/>
    <w:rsid w:val="0092497D"/>
    <w:rsid w:val="00925293"/>
    <w:rsid w:val="00925768"/>
    <w:rsid w:val="00925B88"/>
    <w:rsid w:val="00926467"/>
    <w:rsid w:val="009300C2"/>
    <w:rsid w:val="00932448"/>
    <w:rsid w:val="009334EC"/>
    <w:rsid w:val="009367CE"/>
    <w:rsid w:val="00936BB9"/>
    <w:rsid w:val="00941A65"/>
    <w:rsid w:val="00941A73"/>
    <w:rsid w:val="00943558"/>
    <w:rsid w:val="009466F1"/>
    <w:rsid w:val="00950B16"/>
    <w:rsid w:val="00950FE5"/>
    <w:rsid w:val="0095100F"/>
    <w:rsid w:val="00952D9E"/>
    <w:rsid w:val="00953EB9"/>
    <w:rsid w:val="00956C7D"/>
    <w:rsid w:val="00957A88"/>
    <w:rsid w:val="00957E6C"/>
    <w:rsid w:val="009601DA"/>
    <w:rsid w:val="00963A2D"/>
    <w:rsid w:val="00965435"/>
    <w:rsid w:val="00965803"/>
    <w:rsid w:val="009709A8"/>
    <w:rsid w:val="009711E2"/>
    <w:rsid w:val="00971C3A"/>
    <w:rsid w:val="00972B6C"/>
    <w:rsid w:val="00973E95"/>
    <w:rsid w:val="00974594"/>
    <w:rsid w:val="009765EA"/>
    <w:rsid w:val="009767C1"/>
    <w:rsid w:val="009767FB"/>
    <w:rsid w:val="00976FAC"/>
    <w:rsid w:val="00980A72"/>
    <w:rsid w:val="00983B6F"/>
    <w:rsid w:val="00984FA3"/>
    <w:rsid w:val="00985FFC"/>
    <w:rsid w:val="0098630A"/>
    <w:rsid w:val="009866A4"/>
    <w:rsid w:val="00987552"/>
    <w:rsid w:val="009905DB"/>
    <w:rsid w:val="00991188"/>
    <w:rsid w:val="00991C81"/>
    <w:rsid w:val="00991D2D"/>
    <w:rsid w:val="00995F1B"/>
    <w:rsid w:val="009964A9"/>
    <w:rsid w:val="009A0810"/>
    <w:rsid w:val="009A53F9"/>
    <w:rsid w:val="009A6337"/>
    <w:rsid w:val="009A6E50"/>
    <w:rsid w:val="009A7927"/>
    <w:rsid w:val="009B080A"/>
    <w:rsid w:val="009B382B"/>
    <w:rsid w:val="009B7894"/>
    <w:rsid w:val="009C151E"/>
    <w:rsid w:val="009C1A19"/>
    <w:rsid w:val="009C2C69"/>
    <w:rsid w:val="009C2F2C"/>
    <w:rsid w:val="009C430A"/>
    <w:rsid w:val="009C6B96"/>
    <w:rsid w:val="009C74F0"/>
    <w:rsid w:val="009D0172"/>
    <w:rsid w:val="009D0E95"/>
    <w:rsid w:val="009D19AB"/>
    <w:rsid w:val="009D4F91"/>
    <w:rsid w:val="009D5D6D"/>
    <w:rsid w:val="009D60A6"/>
    <w:rsid w:val="009D614B"/>
    <w:rsid w:val="009D73B1"/>
    <w:rsid w:val="009D78B0"/>
    <w:rsid w:val="009E092E"/>
    <w:rsid w:val="009E142E"/>
    <w:rsid w:val="009E625B"/>
    <w:rsid w:val="009E7CE5"/>
    <w:rsid w:val="009F1972"/>
    <w:rsid w:val="009F2D54"/>
    <w:rsid w:val="009F5472"/>
    <w:rsid w:val="00A00750"/>
    <w:rsid w:val="00A0479E"/>
    <w:rsid w:val="00A04F7D"/>
    <w:rsid w:val="00A07443"/>
    <w:rsid w:val="00A07A8B"/>
    <w:rsid w:val="00A11EA4"/>
    <w:rsid w:val="00A12A1A"/>
    <w:rsid w:val="00A21DB7"/>
    <w:rsid w:val="00A222AA"/>
    <w:rsid w:val="00A22901"/>
    <w:rsid w:val="00A24112"/>
    <w:rsid w:val="00A273DA"/>
    <w:rsid w:val="00A32E73"/>
    <w:rsid w:val="00A34545"/>
    <w:rsid w:val="00A35277"/>
    <w:rsid w:val="00A374D8"/>
    <w:rsid w:val="00A37515"/>
    <w:rsid w:val="00A37709"/>
    <w:rsid w:val="00A37E77"/>
    <w:rsid w:val="00A4486D"/>
    <w:rsid w:val="00A510BA"/>
    <w:rsid w:val="00A52AB2"/>
    <w:rsid w:val="00A540BA"/>
    <w:rsid w:val="00A61788"/>
    <w:rsid w:val="00A62B4E"/>
    <w:rsid w:val="00A64EFA"/>
    <w:rsid w:val="00A66177"/>
    <w:rsid w:val="00A6639E"/>
    <w:rsid w:val="00A67B49"/>
    <w:rsid w:val="00A70855"/>
    <w:rsid w:val="00A70904"/>
    <w:rsid w:val="00A729F1"/>
    <w:rsid w:val="00A7438C"/>
    <w:rsid w:val="00A74D35"/>
    <w:rsid w:val="00A77DF4"/>
    <w:rsid w:val="00A77F0F"/>
    <w:rsid w:val="00A819D2"/>
    <w:rsid w:val="00A82AD0"/>
    <w:rsid w:val="00A84248"/>
    <w:rsid w:val="00A8794E"/>
    <w:rsid w:val="00A911A5"/>
    <w:rsid w:val="00A917B8"/>
    <w:rsid w:val="00A9276A"/>
    <w:rsid w:val="00A92F97"/>
    <w:rsid w:val="00A94257"/>
    <w:rsid w:val="00A94CF8"/>
    <w:rsid w:val="00A952A6"/>
    <w:rsid w:val="00A97324"/>
    <w:rsid w:val="00AA2062"/>
    <w:rsid w:val="00AA340D"/>
    <w:rsid w:val="00AA3AF9"/>
    <w:rsid w:val="00AA665B"/>
    <w:rsid w:val="00AB09EB"/>
    <w:rsid w:val="00AB18CF"/>
    <w:rsid w:val="00AB53C6"/>
    <w:rsid w:val="00AC0B38"/>
    <w:rsid w:val="00AC506C"/>
    <w:rsid w:val="00AC64AF"/>
    <w:rsid w:val="00AD17F3"/>
    <w:rsid w:val="00AD2550"/>
    <w:rsid w:val="00AD29B4"/>
    <w:rsid w:val="00AD3443"/>
    <w:rsid w:val="00AD5BB8"/>
    <w:rsid w:val="00AD60FE"/>
    <w:rsid w:val="00AE121E"/>
    <w:rsid w:val="00AE1C7F"/>
    <w:rsid w:val="00AE52A2"/>
    <w:rsid w:val="00AF1DFC"/>
    <w:rsid w:val="00AF3ED5"/>
    <w:rsid w:val="00AF7008"/>
    <w:rsid w:val="00AF720A"/>
    <w:rsid w:val="00AF72FC"/>
    <w:rsid w:val="00B0025D"/>
    <w:rsid w:val="00B043C3"/>
    <w:rsid w:val="00B06002"/>
    <w:rsid w:val="00B0692C"/>
    <w:rsid w:val="00B06A3E"/>
    <w:rsid w:val="00B11A74"/>
    <w:rsid w:val="00B12CE1"/>
    <w:rsid w:val="00B14916"/>
    <w:rsid w:val="00B16648"/>
    <w:rsid w:val="00B17C46"/>
    <w:rsid w:val="00B21C7B"/>
    <w:rsid w:val="00B236AB"/>
    <w:rsid w:val="00B24A0F"/>
    <w:rsid w:val="00B256B1"/>
    <w:rsid w:val="00B26397"/>
    <w:rsid w:val="00B276E5"/>
    <w:rsid w:val="00B27D2C"/>
    <w:rsid w:val="00B335DC"/>
    <w:rsid w:val="00B401AC"/>
    <w:rsid w:val="00B42598"/>
    <w:rsid w:val="00B4285C"/>
    <w:rsid w:val="00B435C3"/>
    <w:rsid w:val="00B462B2"/>
    <w:rsid w:val="00B52E3B"/>
    <w:rsid w:val="00B55EF5"/>
    <w:rsid w:val="00B56C98"/>
    <w:rsid w:val="00B60A3C"/>
    <w:rsid w:val="00B635D4"/>
    <w:rsid w:val="00B67480"/>
    <w:rsid w:val="00B678EB"/>
    <w:rsid w:val="00B7071C"/>
    <w:rsid w:val="00B71173"/>
    <w:rsid w:val="00B71901"/>
    <w:rsid w:val="00B719E3"/>
    <w:rsid w:val="00B7299F"/>
    <w:rsid w:val="00B73CD8"/>
    <w:rsid w:val="00B74190"/>
    <w:rsid w:val="00B80FFD"/>
    <w:rsid w:val="00B81EF1"/>
    <w:rsid w:val="00B8248B"/>
    <w:rsid w:val="00B83B0D"/>
    <w:rsid w:val="00B84AAD"/>
    <w:rsid w:val="00B875BA"/>
    <w:rsid w:val="00B87D51"/>
    <w:rsid w:val="00B87D53"/>
    <w:rsid w:val="00B90C36"/>
    <w:rsid w:val="00B90C6F"/>
    <w:rsid w:val="00B92018"/>
    <w:rsid w:val="00B937ED"/>
    <w:rsid w:val="00B946A0"/>
    <w:rsid w:val="00B94941"/>
    <w:rsid w:val="00B94CC1"/>
    <w:rsid w:val="00BA0E89"/>
    <w:rsid w:val="00BA3DB3"/>
    <w:rsid w:val="00BA4049"/>
    <w:rsid w:val="00BA4C4E"/>
    <w:rsid w:val="00BA4ECD"/>
    <w:rsid w:val="00BA5C8E"/>
    <w:rsid w:val="00BA6AB0"/>
    <w:rsid w:val="00BB3930"/>
    <w:rsid w:val="00BB41C0"/>
    <w:rsid w:val="00BB5DC4"/>
    <w:rsid w:val="00BC1F32"/>
    <w:rsid w:val="00BC3573"/>
    <w:rsid w:val="00BC6643"/>
    <w:rsid w:val="00BC6E6A"/>
    <w:rsid w:val="00BD11A0"/>
    <w:rsid w:val="00BD287F"/>
    <w:rsid w:val="00BD4604"/>
    <w:rsid w:val="00BD46CB"/>
    <w:rsid w:val="00BD5398"/>
    <w:rsid w:val="00BD54E8"/>
    <w:rsid w:val="00BD6DFD"/>
    <w:rsid w:val="00BD7138"/>
    <w:rsid w:val="00BE1A9D"/>
    <w:rsid w:val="00BE3DCF"/>
    <w:rsid w:val="00BE7114"/>
    <w:rsid w:val="00BF0A2E"/>
    <w:rsid w:val="00BF7A66"/>
    <w:rsid w:val="00C03D73"/>
    <w:rsid w:val="00C0487B"/>
    <w:rsid w:val="00C050A9"/>
    <w:rsid w:val="00C05B4D"/>
    <w:rsid w:val="00C06C30"/>
    <w:rsid w:val="00C0729F"/>
    <w:rsid w:val="00C076F7"/>
    <w:rsid w:val="00C10C2F"/>
    <w:rsid w:val="00C11EF7"/>
    <w:rsid w:val="00C1249B"/>
    <w:rsid w:val="00C12F58"/>
    <w:rsid w:val="00C1613E"/>
    <w:rsid w:val="00C261F8"/>
    <w:rsid w:val="00C2640B"/>
    <w:rsid w:val="00C2665A"/>
    <w:rsid w:val="00C26798"/>
    <w:rsid w:val="00C33454"/>
    <w:rsid w:val="00C33977"/>
    <w:rsid w:val="00C33D77"/>
    <w:rsid w:val="00C41998"/>
    <w:rsid w:val="00C41EC9"/>
    <w:rsid w:val="00C42683"/>
    <w:rsid w:val="00C44515"/>
    <w:rsid w:val="00C449D9"/>
    <w:rsid w:val="00C4559B"/>
    <w:rsid w:val="00C46C38"/>
    <w:rsid w:val="00C477CA"/>
    <w:rsid w:val="00C47C36"/>
    <w:rsid w:val="00C5280E"/>
    <w:rsid w:val="00C52A49"/>
    <w:rsid w:val="00C542FE"/>
    <w:rsid w:val="00C5451D"/>
    <w:rsid w:val="00C5469D"/>
    <w:rsid w:val="00C5603B"/>
    <w:rsid w:val="00C5635B"/>
    <w:rsid w:val="00C56AB7"/>
    <w:rsid w:val="00C57258"/>
    <w:rsid w:val="00C60E0A"/>
    <w:rsid w:val="00C62384"/>
    <w:rsid w:val="00C648B2"/>
    <w:rsid w:val="00C71211"/>
    <w:rsid w:val="00C738F3"/>
    <w:rsid w:val="00C74047"/>
    <w:rsid w:val="00C751AC"/>
    <w:rsid w:val="00C815EF"/>
    <w:rsid w:val="00C905B6"/>
    <w:rsid w:val="00C90BEA"/>
    <w:rsid w:val="00C921A7"/>
    <w:rsid w:val="00C9226D"/>
    <w:rsid w:val="00C92C05"/>
    <w:rsid w:val="00C956D5"/>
    <w:rsid w:val="00C95A79"/>
    <w:rsid w:val="00C974E8"/>
    <w:rsid w:val="00CA11DC"/>
    <w:rsid w:val="00CA12AA"/>
    <w:rsid w:val="00CA1C40"/>
    <w:rsid w:val="00CB0459"/>
    <w:rsid w:val="00CB16F2"/>
    <w:rsid w:val="00CB25D8"/>
    <w:rsid w:val="00CB2B72"/>
    <w:rsid w:val="00CB38EF"/>
    <w:rsid w:val="00CB541D"/>
    <w:rsid w:val="00CB7B67"/>
    <w:rsid w:val="00CB7B85"/>
    <w:rsid w:val="00CB7B8F"/>
    <w:rsid w:val="00CC57DB"/>
    <w:rsid w:val="00CC7581"/>
    <w:rsid w:val="00CC79C8"/>
    <w:rsid w:val="00CD14C7"/>
    <w:rsid w:val="00CD216C"/>
    <w:rsid w:val="00CD23FB"/>
    <w:rsid w:val="00CD4F32"/>
    <w:rsid w:val="00CD5E29"/>
    <w:rsid w:val="00CD75D9"/>
    <w:rsid w:val="00CE0FB2"/>
    <w:rsid w:val="00CE108B"/>
    <w:rsid w:val="00CE3878"/>
    <w:rsid w:val="00CE3F87"/>
    <w:rsid w:val="00CE4120"/>
    <w:rsid w:val="00CE79A7"/>
    <w:rsid w:val="00CF023E"/>
    <w:rsid w:val="00CF45FA"/>
    <w:rsid w:val="00CF6297"/>
    <w:rsid w:val="00CF6B02"/>
    <w:rsid w:val="00CF723C"/>
    <w:rsid w:val="00D01460"/>
    <w:rsid w:val="00D01468"/>
    <w:rsid w:val="00D01A51"/>
    <w:rsid w:val="00D036E1"/>
    <w:rsid w:val="00D03E12"/>
    <w:rsid w:val="00D071B7"/>
    <w:rsid w:val="00D077A4"/>
    <w:rsid w:val="00D10BD1"/>
    <w:rsid w:val="00D164E9"/>
    <w:rsid w:val="00D17978"/>
    <w:rsid w:val="00D17CE0"/>
    <w:rsid w:val="00D21269"/>
    <w:rsid w:val="00D2498B"/>
    <w:rsid w:val="00D24EB0"/>
    <w:rsid w:val="00D25AE5"/>
    <w:rsid w:val="00D306E8"/>
    <w:rsid w:val="00D32C50"/>
    <w:rsid w:val="00D332E8"/>
    <w:rsid w:val="00D354C4"/>
    <w:rsid w:val="00D35DB0"/>
    <w:rsid w:val="00D36475"/>
    <w:rsid w:val="00D371B1"/>
    <w:rsid w:val="00D40A0F"/>
    <w:rsid w:val="00D41CC3"/>
    <w:rsid w:val="00D423CC"/>
    <w:rsid w:val="00D51B1F"/>
    <w:rsid w:val="00D539B6"/>
    <w:rsid w:val="00D55370"/>
    <w:rsid w:val="00D57199"/>
    <w:rsid w:val="00D60C33"/>
    <w:rsid w:val="00D61AFD"/>
    <w:rsid w:val="00D62345"/>
    <w:rsid w:val="00D66A82"/>
    <w:rsid w:val="00D7426B"/>
    <w:rsid w:val="00D75337"/>
    <w:rsid w:val="00D77C31"/>
    <w:rsid w:val="00D804C9"/>
    <w:rsid w:val="00D84294"/>
    <w:rsid w:val="00D843C3"/>
    <w:rsid w:val="00D868F6"/>
    <w:rsid w:val="00D87B23"/>
    <w:rsid w:val="00D87FE1"/>
    <w:rsid w:val="00D95A09"/>
    <w:rsid w:val="00D97245"/>
    <w:rsid w:val="00DA6AAA"/>
    <w:rsid w:val="00DB0E06"/>
    <w:rsid w:val="00DB6018"/>
    <w:rsid w:val="00DB6E9B"/>
    <w:rsid w:val="00DB7E05"/>
    <w:rsid w:val="00DC3043"/>
    <w:rsid w:val="00DC4B2D"/>
    <w:rsid w:val="00DC59AB"/>
    <w:rsid w:val="00DC6577"/>
    <w:rsid w:val="00DC74CC"/>
    <w:rsid w:val="00DD1333"/>
    <w:rsid w:val="00DD3312"/>
    <w:rsid w:val="00DD551B"/>
    <w:rsid w:val="00DD6D9C"/>
    <w:rsid w:val="00DE4E3B"/>
    <w:rsid w:val="00DE5057"/>
    <w:rsid w:val="00DF029E"/>
    <w:rsid w:val="00DF09C6"/>
    <w:rsid w:val="00DF101E"/>
    <w:rsid w:val="00DF21D3"/>
    <w:rsid w:val="00DF2987"/>
    <w:rsid w:val="00DF49BA"/>
    <w:rsid w:val="00E006C6"/>
    <w:rsid w:val="00E042FF"/>
    <w:rsid w:val="00E056CE"/>
    <w:rsid w:val="00E068C9"/>
    <w:rsid w:val="00E109FE"/>
    <w:rsid w:val="00E1232A"/>
    <w:rsid w:val="00E12F43"/>
    <w:rsid w:val="00E1508F"/>
    <w:rsid w:val="00E16371"/>
    <w:rsid w:val="00E17202"/>
    <w:rsid w:val="00E20CA9"/>
    <w:rsid w:val="00E222A2"/>
    <w:rsid w:val="00E228A5"/>
    <w:rsid w:val="00E25978"/>
    <w:rsid w:val="00E2703B"/>
    <w:rsid w:val="00E27505"/>
    <w:rsid w:val="00E3004C"/>
    <w:rsid w:val="00E31B22"/>
    <w:rsid w:val="00E363F3"/>
    <w:rsid w:val="00E36DAC"/>
    <w:rsid w:val="00E37D3E"/>
    <w:rsid w:val="00E40AB0"/>
    <w:rsid w:val="00E421F2"/>
    <w:rsid w:val="00E42B54"/>
    <w:rsid w:val="00E4372C"/>
    <w:rsid w:val="00E46348"/>
    <w:rsid w:val="00E46434"/>
    <w:rsid w:val="00E465E3"/>
    <w:rsid w:val="00E474BB"/>
    <w:rsid w:val="00E51A2E"/>
    <w:rsid w:val="00E52531"/>
    <w:rsid w:val="00E541AB"/>
    <w:rsid w:val="00E54A34"/>
    <w:rsid w:val="00E55F84"/>
    <w:rsid w:val="00E567C9"/>
    <w:rsid w:val="00E56D87"/>
    <w:rsid w:val="00E6017E"/>
    <w:rsid w:val="00E60460"/>
    <w:rsid w:val="00E6359F"/>
    <w:rsid w:val="00E64B5C"/>
    <w:rsid w:val="00E6592C"/>
    <w:rsid w:val="00E65C4D"/>
    <w:rsid w:val="00E65F8B"/>
    <w:rsid w:val="00E66DCA"/>
    <w:rsid w:val="00E67679"/>
    <w:rsid w:val="00E71790"/>
    <w:rsid w:val="00E72323"/>
    <w:rsid w:val="00E729B6"/>
    <w:rsid w:val="00E75D1D"/>
    <w:rsid w:val="00E81559"/>
    <w:rsid w:val="00E92302"/>
    <w:rsid w:val="00E963D1"/>
    <w:rsid w:val="00E9656E"/>
    <w:rsid w:val="00E971BF"/>
    <w:rsid w:val="00E97A17"/>
    <w:rsid w:val="00EA03D9"/>
    <w:rsid w:val="00EA0536"/>
    <w:rsid w:val="00EA1D45"/>
    <w:rsid w:val="00EA3365"/>
    <w:rsid w:val="00EA7BB3"/>
    <w:rsid w:val="00EB0B12"/>
    <w:rsid w:val="00EB1017"/>
    <w:rsid w:val="00EB2702"/>
    <w:rsid w:val="00EB75B8"/>
    <w:rsid w:val="00EB7F4B"/>
    <w:rsid w:val="00EC0A1F"/>
    <w:rsid w:val="00EC0AE7"/>
    <w:rsid w:val="00EC31B9"/>
    <w:rsid w:val="00EC537F"/>
    <w:rsid w:val="00EC5C94"/>
    <w:rsid w:val="00EC63D5"/>
    <w:rsid w:val="00EC6981"/>
    <w:rsid w:val="00EC69C5"/>
    <w:rsid w:val="00EC7870"/>
    <w:rsid w:val="00ED1D9F"/>
    <w:rsid w:val="00ED2249"/>
    <w:rsid w:val="00ED317D"/>
    <w:rsid w:val="00ED5668"/>
    <w:rsid w:val="00ED6C3D"/>
    <w:rsid w:val="00EE0EE7"/>
    <w:rsid w:val="00EE5E9E"/>
    <w:rsid w:val="00EF06AB"/>
    <w:rsid w:val="00EF12EA"/>
    <w:rsid w:val="00EF2255"/>
    <w:rsid w:val="00EF39A9"/>
    <w:rsid w:val="00EF51BA"/>
    <w:rsid w:val="00EF5F83"/>
    <w:rsid w:val="00EF71E7"/>
    <w:rsid w:val="00F03077"/>
    <w:rsid w:val="00F05093"/>
    <w:rsid w:val="00F06687"/>
    <w:rsid w:val="00F07B82"/>
    <w:rsid w:val="00F07EE1"/>
    <w:rsid w:val="00F10355"/>
    <w:rsid w:val="00F10F80"/>
    <w:rsid w:val="00F15D82"/>
    <w:rsid w:val="00F1633F"/>
    <w:rsid w:val="00F16975"/>
    <w:rsid w:val="00F21B11"/>
    <w:rsid w:val="00F23B3A"/>
    <w:rsid w:val="00F24499"/>
    <w:rsid w:val="00F26FDB"/>
    <w:rsid w:val="00F36546"/>
    <w:rsid w:val="00F377D0"/>
    <w:rsid w:val="00F40B2C"/>
    <w:rsid w:val="00F410F3"/>
    <w:rsid w:val="00F41E1A"/>
    <w:rsid w:val="00F42039"/>
    <w:rsid w:val="00F42C6F"/>
    <w:rsid w:val="00F44DE9"/>
    <w:rsid w:val="00F456F0"/>
    <w:rsid w:val="00F458D9"/>
    <w:rsid w:val="00F47C9A"/>
    <w:rsid w:val="00F51AFD"/>
    <w:rsid w:val="00F5595A"/>
    <w:rsid w:val="00F559E6"/>
    <w:rsid w:val="00F55A8B"/>
    <w:rsid w:val="00F57C50"/>
    <w:rsid w:val="00F600A1"/>
    <w:rsid w:val="00F619B1"/>
    <w:rsid w:val="00F64F2E"/>
    <w:rsid w:val="00F67930"/>
    <w:rsid w:val="00F72180"/>
    <w:rsid w:val="00F735CD"/>
    <w:rsid w:val="00F73A69"/>
    <w:rsid w:val="00F7513A"/>
    <w:rsid w:val="00F7557E"/>
    <w:rsid w:val="00F75770"/>
    <w:rsid w:val="00F84499"/>
    <w:rsid w:val="00F84B2C"/>
    <w:rsid w:val="00F9159E"/>
    <w:rsid w:val="00F968B5"/>
    <w:rsid w:val="00FA0C27"/>
    <w:rsid w:val="00FA2674"/>
    <w:rsid w:val="00FA5B31"/>
    <w:rsid w:val="00FA7D24"/>
    <w:rsid w:val="00FA7FC3"/>
    <w:rsid w:val="00FC17C6"/>
    <w:rsid w:val="00FC36D5"/>
    <w:rsid w:val="00FC3E00"/>
    <w:rsid w:val="00FC4A5F"/>
    <w:rsid w:val="00FC5274"/>
    <w:rsid w:val="00FC7924"/>
    <w:rsid w:val="00FD0B59"/>
    <w:rsid w:val="00FD22F0"/>
    <w:rsid w:val="00FD63E5"/>
    <w:rsid w:val="00FD67BA"/>
    <w:rsid w:val="00FD6993"/>
    <w:rsid w:val="00FD79B7"/>
    <w:rsid w:val="00FD7AC8"/>
    <w:rsid w:val="00FE1A0D"/>
    <w:rsid w:val="00FE388C"/>
    <w:rsid w:val="00FF2C8B"/>
    <w:rsid w:val="00FF32BB"/>
    <w:rsid w:val="00FF4FD2"/>
    <w:rsid w:val="00FF730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24530"/>
  <w15:docId w15:val="{D3495A55-5140-4A7D-81FB-032CAF59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3312"/>
    <w:rPr>
      <w:sz w:val="22"/>
      <w:szCs w:val="22"/>
    </w:rPr>
  </w:style>
  <w:style w:type="paragraph" w:styleId="Heading1">
    <w:name w:val="heading 1"/>
    <w:basedOn w:val="Normal"/>
    <w:next w:val="Normal"/>
    <w:link w:val="Heading1Char"/>
    <w:uiPriority w:val="9"/>
    <w:qFormat/>
    <w:rsid w:val="002C4F07"/>
    <w:pPr>
      <w:keepNext/>
      <w:spacing w:before="240" w:after="60" w:line="276" w:lineRule="auto"/>
      <w:jc w:val="left"/>
      <w:outlineLvl w:val="0"/>
    </w:pPr>
    <w:rPr>
      <w:rFonts w:ascii="Times New Roman" w:eastAsia="Times New Roman" w:hAnsi="Times New Roman"/>
      <w:b/>
      <w:bCs/>
      <w:kern w:val="32"/>
      <w:sz w:val="28"/>
      <w:szCs w:val="32"/>
      <w:lang w:val="en-US"/>
    </w:rPr>
  </w:style>
  <w:style w:type="paragraph" w:styleId="Heading2">
    <w:name w:val="heading 2"/>
    <w:basedOn w:val="Normal"/>
    <w:next w:val="Normal"/>
    <w:link w:val="Heading2Char"/>
    <w:uiPriority w:val="9"/>
    <w:qFormat/>
    <w:rsid w:val="002C4F07"/>
    <w:pPr>
      <w:keepNext/>
      <w:keepLines/>
      <w:spacing w:before="200" w:beforeAutospacing="1" w:line="20" w:lineRule="atLeast"/>
      <w:jc w:val="left"/>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qFormat/>
    <w:rsid w:val="001F76C1"/>
    <w:pPr>
      <w:keepNext/>
      <w:spacing w:before="240" w:after="60"/>
      <w:outlineLvl w:val="2"/>
    </w:pPr>
    <w:rPr>
      <w:rFonts w:ascii="Cambria" w:eastAsia="Times New Roman" w:hAnsi="Cambria"/>
      <w:b/>
      <w:bCs/>
      <w:sz w:val="26"/>
      <w:szCs w:val="26"/>
      <w:lang w:eastAsia="x-none"/>
    </w:rPr>
  </w:style>
  <w:style w:type="paragraph" w:styleId="Heading4">
    <w:name w:val="heading 4"/>
    <w:basedOn w:val="Normal"/>
    <w:next w:val="Normal"/>
    <w:link w:val="Heading4Char"/>
    <w:uiPriority w:val="9"/>
    <w:unhideWhenUsed/>
    <w:qFormat/>
    <w:rsid w:val="0016695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4F07"/>
    <w:rPr>
      <w:rFonts w:ascii="Times New Roman" w:eastAsia="Times New Roman" w:hAnsi="Times New Roman"/>
      <w:b/>
      <w:bCs/>
      <w:kern w:val="32"/>
      <w:sz w:val="28"/>
      <w:szCs w:val="32"/>
      <w:lang w:val="en-US" w:eastAsia="en-US"/>
    </w:rPr>
  </w:style>
  <w:style w:type="character" w:customStyle="1" w:styleId="Heading2Char">
    <w:name w:val="Heading 2 Char"/>
    <w:link w:val="Heading2"/>
    <w:uiPriority w:val="9"/>
    <w:rsid w:val="002C4F07"/>
    <w:rPr>
      <w:rFonts w:ascii="Cambria" w:eastAsia="Times New Roman" w:hAnsi="Cambria"/>
      <w:b/>
      <w:bCs/>
      <w:color w:val="4F81BD"/>
      <w:sz w:val="26"/>
      <w:szCs w:val="26"/>
      <w:lang w:val="en-US" w:eastAsia="en-US"/>
    </w:rPr>
  </w:style>
  <w:style w:type="character" w:customStyle="1" w:styleId="Heading3Char">
    <w:name w:val="Heading 3 Char"/>
    <w:link w:val="Heading3"/>
    <w:uiPriority w:val="9"/>
    <w:rsid w:val="001F76C1"/>
    <w:rPr>
      <w:rFonts w:ascii="Cambria" w:eastAsia="Times New Roman" w:hAnsi="Cambria" w:cs="Times New Roman"/>
      <w:b/>
      <w:bCs/>
      <w:sz w:val="26"/>
      <w:szCs w:val="26"/>
      <w:lang w:val="en-GB"/>
    </w:rPr>
  </w:style>
  <w:style w:type="character" w:customStyle="1" w:styleId="Heading4Char">
    <w:name w:val="Heading 4 Char"/>
    <w:link w:val="Heading4"/>
    <w:uiPriority w:val="9"/>
    <w:rsid w:val="00166959"/>
    <w:rPr>
      <w:rFonts w:ascii="Calibri" w:eastAsia="Times New Roman" w:hAnsi="Calibri" w:cs="Times New Roman"/>
      <w:b/>
      <w:bCs/>
      <w:sz w:val="28"/>
      <w:szCs w:val="28"/>
      <w:lang w:eastAsia="en-US"/>
    </w:rPr>
  </w:style>
  <w:style w:type="paragraph" w:customStyle="1" w:styleId="ColorfulList-Accent11">
    <w:name w:val="Colorful List - Accent 11"/>
    <w:basedOn w:val="Normal"/>
    <w:uiPriority w:val="34"/>
    <w:qFormat/>
    <w:rsid w:val="00312C7A"/>
    <w:pPr>
      <w:ind w:left="720"/>
      <w:contextualSpacing/>
    </w:pPr>
  </w:style>
  <w:style w:type="character" w:styleId="Hyperlink">
    <w:name w:val="Hyperlink"/>
    <w:uiPriority w:val="99"/>
    <w:unhideWhenUsed/>
    <w:rsid w:val="007D39AF"/>
    <w:rPr>
      <w:color w:val="0000FF"/>
      <w:u w:val="single"/>
    </w:rPr>
  </w:style>
  <w:style w:type="paragraph" w:styleId="Header">
    <w:name w:val="header"/>
    <w:basedOn w:val="Normal"/>
    <w:link w:val="HeaderChar"/>
    <w:uiPriority w:val="99"/>
    <w:unhideWhenUsed/>
    <w:rsid w:val="00AB53C6"/>
    <w:pPr>
      <w:tabs>
        <w:tab w:val="center" w:pos="4513"/>
        <w:tab w:val="right" w:pos="9026"/>
      </w:tabs>
      <w:jc w:val="left"/>
    </w:pPr>
    <w:rPr>
      <w:lang w:val="x-none"/>
    </w:rPr>
  </w:style>
  <w:style w:type="character" w:customStyle="1" w:styleId="HeaderChar">
    <w:name w:val="Header Char"/>
    <w:link w:val="Header"/>
    <w:uiPriority w:val="99"/>
    <w:rsid w:val="00AB53C6"/>
    <w:rPr>
      <w:rFonts w:ascii="Calibri" w:eastAsia="Calibri" w:hAnsi="Calibri" w:cs="Times New Roman"/>
      <w:sz w:val="22"/>
      <w:szCs w:val="22"/>
      <w:lang w:eastAsia="en-US"/>
    </w:rPr>
  </w:style>
  <w:style w:type="table" w:styleId="TableGrid">
    <w:name w:val="Table Grid"/>
    <w:basedOn w:val="TableNormal"/>
    <w:uiPriority w:val="39"/>
    <w:rsid w:val="00A047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qFormat/>
    <w:rsid w:val="00987552"/>
    <w:pPr>
      <w:spacing w:after="200" w:line="276" w:lineRule="auto"/>
      <w:jc w:val="left"/>
    </w:pPr>
    <w:rPr>
      <w:b/>
      <w:bCs/>
      <w:sz w:val="20"/>
      <w:szCs w:val="20"/>
    </w:rPr>
  </w:style>
  <w:style w:type="paragraph" w:styleId="BalloonText">
    <w:name w:val="Balloon Text"/>
    <w:basedOn w:val="Normal"/>
    <w:link w:val="BalloonTextChar"/>
    <w:uiPriority w:val="99"/>
    <w:semiHidden/>
    <w:unhideWhenUsed/>
    <w:rsid w:val="00614BF7"/>
    <w:rPr>
      <w:rFonts w:ascii="Times New Roman" w:hAnsi="Times New Roman"/>
      <w:sz w:val="18"/>
      <w:szCs w:val="18"/>
      <w:lang w:eastAsia="x-none"/>
    </w:rPr>
  </w:style>
  <w:style w:type="character" w:customStyle="1" w:styleId="BalloonTextChar">
    <w:name w:val="Balloon Text Char"/>
    <w:link w:val="BalloonText"/>
    <w:uiPriority w:val="99"/>
    <w:semiHidden/>
    <w:rsid w:val="00614BF7"/>
    <w:rPr>
      <w:rFonts w:ascii="Times New Roman" w:hAnsi="Times New Roman"/>
      <w:sz w:val="18"/>
      <w:szCs w:val="18"/>
      <w:lang w:val="en-GB"/>
    </w:rPr>
  </w:style>
  <w:style w:type="paragraph" w:styleId="NormalWeb">
    <w:name w:val="Normal (Web)"/>
    <w:basedOn w:val="Normal"/>
    <w:uiPriority w:val="99"/>
    <w:unhideWhenUsed/>
    <w:rsid w:val="00B52E3B"/>
    <w:pPr>
      <w:spacing w:before="100" w:beforeAutospacing="1" w:after="100" w:afterAutospacing="1"/>
      <w:jc w:val="left"/>
    </w:pPr>
    <w:rPr>
      <w:rFonts w:ascii="Times New Roman" w:hAnsi="Times New Roman"/>
      <w:sz w:val="24"/>
      <w:szCs w:val="24"/>
      <w:lang w:val="en-US"/>
    </w:rPr>
  </w:style>
  <w:style w:type="character" w:customStyle="1" w:styleId="apple-converted-space">
    <w:name w:val="apple-converted-space"/>
    <w:rsid w:val="00B52E3B"/>
  </w:style>
  <w:style w:type="character" w:styleId="Emphasis">
    <w:name w:val="Emphasis"/>
    <w:uiPriority w:val="20"/>
    <w:qFormat/>
    <w:rsid w:val="00B52E3B"/>
    <w:rPr>
      <w:i/>
      <w:iCs/>
    </w:rPr>
  </w:style>
  <w:style w:type="paragraph" w:styleId="DocumentMap">
    <w:name w:val="Document Map"/>
    <w:basedOn w:val="Normal"/>
    <w:link w:val="DocumentMapChar"/>
    <w:uiPriority w:val="99"/>
    <w:semiHidden/>
    <w:unhideWhenUsed/>
    <w:rsid w:val="00672B3C"/>
    <w:rPr>
      <w:rFonts w:ascii="Times New Roman" w:hAnsi="Times New Roman"/>
      <w:sz w:val="24"/>
      <w:szCs w:val="24"/>
      <w:lang w:eastAsia="x-none"/>
    </w:rPr>
  </w:style>
  <w:style w:type="character" w:customStyle="1" w:styleId="DocumentMapChar">
    <w:name w:val="Document Map Char"/>
    <w:link w:val="DocumentMap"/>
    <w:uiPriority w:val="99"/>
    <w:semiHidden/>
    <w:rsid w:val="00672B3C"/>
    <w:rPr>
      <w:rFonts w:ascii="Times New Roman" w:hAnsi="Times New Roman"/>
      <w:sz w:val="24"/>
      <w:szCs w:val="24"/>
      <w:lang w:val="en-GB"/>
    </w:rPr>
  </w:style>
  <w:style w:type="paragraph" w:styleId="EndnoteText">
    <w:name w:val="endnote text"/>
    <w:basedOn w:val="Normal"/>
    <w:link w:val="EndnoteTextChar"/>
    <w:uiPriority w:val="99"/>
    <w:unhideWhenUsed/>
    <w:rsid w:val="00732D50"/>
    <w:rPr>
      <w:sz w:val="24"/>
      <w:szCs w:val="24"/>
      <w:lang w:eastAsia="x-none"/>
    </w:rPr>
  </w:style>
  <w:style w:type="character" w:customStyle="1" w:styleId="EndnoteTextChar">
    <w:name w:val="Endnote Text Char"/>
    <w:link w:val="EndnoteText"/>
    <w:uiPriority w:val="99"/>
    <w:rsid w:val="00732D50"/>
    <w:rPr>
      <w:sz w:val="24"/>
      <w:szCs w:val="24"/>
      <w:lang w:val="en-GB"/>
    </w:rPr>
  </w:style>
  <w:style w:type="character" w:styleId="EndnoteReference">
    <w:name w:val="endnote reference"/>
    <w:uiPriority w:val="99"/>
    <w:unhideWhenUsed/>
    <w:rsid w:val="00732D50"/>
    <w:rPr>
      <w:vertAlign w:val="superscript"/>
    </w:rPr>
  </w:style>
  <w:style w:type="character" w:styleId="FollowedHyperlink">
    <w:name w:val="FollowedHyperlink"/>
    <w:uiPriority w:val="99"/>
    <w:semiHidden/>
    <w:unhideWhenUsed/>
    <w:rsid w:val="002E1A72"/>
    <w:rPr>
      <w:color w:val="954F72"/>
      <w:u w:val="single"/>
    </w:rPr>
  </w:style>
  <w:style w:type="paragraph" w:styleId="NoSpacing">
    <w:name w:val="No Spacing"/>
    <w:link w:val="NoSpacingChar"/>
    <w:uiPriority w:val="1"/>
    <w:qFormat/>
    <w:rsid w:val="00EA1D45"/>
    <w:rPr>
      <w:rFonts w:eastAsia="Times New Roman"/>
      <w:sz w:val="22"/>
      <w:szCs w:val="22"/>
      <w:lang w:val="en-US"/>
    </w:rPr>
  </w:style>
  <w:style w:type="character" w:customStyle="1" w:styleId="NoSpacingChar">
    <w:name w:val="No Spacing Char"/>
    <w:link w:val="NoSpacing"/>
    <w:uiPriority w:val="1"/>
    <w:rsid w:val="00EA1D45"/>
    <w:rPr>
      <w:rFonts w:eastAsia="Times New Roman"/>
      <w:sz w:val="22"/>
      <w:szCs w:val="22"/>
      <w:lang w:val="en-US" w:eastAsia="en-US" w:bidi="ar-SA"/>
    </w:rPr>
  </w:style>
  <w:style w:type="paragraph" w:customStyle="1" w:styleId="ColorfulList-Accent12">
    <w:name w:val="Colorful List - Accent 12"/>
    <w:basedOn w:val="Normal"/>
    <w:uiPriority w:val="34"/>
    <w:qFormat/>
    <w:rsid w:val="00EA1D45"/>
    <w:pPr>
      <w:ind w:left="720"/>
      <w:contextualSpacing/>
      <w:jc w:val="left"/>
    </w:pPr>
    <w:rPr>
      <w:rFonts w:ascii="Times" w:eastAsia="Times" w:hAnsi="Times"/>
      <w:sz w:val="24"/>
      <w:szCs w:val="20"/>
      <w:lang w:eastAsia="en-ZA"/>
    </w:rPr>
  </w:style>
  <w:style w:type="paragraph" w:customStyle="1" w:styleId="Pa12">
    <w:name w:val="Pa12"/>
    <w:basedOn w:val="Normal"/>
    <w:next w:val="Normal"/>
    <w:uiPriority w:val="99"/>
    <w:rsid w:val="0098630A"/>
    <w:pPr>
      <w:autoSpaceDE w:val="0"/>
      <w:autoSpaceDN w:val="0"/>
      <w:adjustRightInd w:val="0"/>
      <w:spacing w:line="201" w:lineRule="atLeast"/>
      <w:jc w:val="left"/>
    </w:pPr>
    <w:rPr>
      <w:rFonts w:ascii="Minion Pro" w:hAnsi="Minion Pro"/>
      <w:sz w:val="24"/>
      <w:szCs w:val="24"/>
      <w:lang w:val="en-US"/>
    </w:rPr>
  </w:style>
  <w:style w:type="paragraph" w:customStyle="1" w:styleId="Default">
    <w:name w:val="Default"/>
    <w:rsid w:val="00A70855"/>
    <w:pPr>
      <w:autoSpaceDE w:val="0"/>
      <w:autoSpaceDN w:val="0"/>
      <w:adjustRightInd w:val="0"/>
    </w:pPr>
    <w:rPr>
      <w:rFonts w:ascii="Minion Pro" w:hAnsi="Minion Pro" w:cs="Minion Pro"/>
      <w:color w:val="000000"/>
      <w:sz w:val="24"/>
      <w:szCs w:val="24"/>
      <w:lang w:val="en-US"/>
    </w:rPr>
  </w:style>
  <w:style w:type="paragraph" w:customStyle="1" w:styleId="Pa14">
    <w:name w:val="Pa14"/>
    <w:basedOn w:val="Default"/>
    <w:next w:val="Default"/>
    <w:uiPriority w:val="99"/>
    <w:rsid w:val="00A70855"/>
    <w:pPr>
      <w:spacing w:line="181" w:lineRule="atLeast"/>
    </w:pPr>
    <w:rPr>
      <w:rFonts w:cs="Times New Roman"/>
      <w:color w:val="auto"/>
    </w:rPr>
  </w:style>
  <w:style w:type="character" w:customStyle="1" w:styleId="A3">
    <w:name w:val="A3"/>
    <w:uiPriority w:val="99"/>
    <w:rsid w:val="00746C75"/>
    <w:rPr>
      <w:rFonts w:cs="HelveticaNeueLT Std"/>
      <w:color w:val="000000"/>
      <w:sz w:val="20"/>
      <w:szCs w:val="20"/>
    </w:rPr>
  </w:style>
  <w:style w:type="character" w:customStyle="1" w:styleId="A4">
    <w:name w:val="A4"/>
    <w:uiPriority w:val="99"/>
    <w:rsid w:val="00746C75"/>
    <w:rPr>
      <w:rFonts w:cs="HelveticaNeueLT Std"/>
      <w:color w:val="000000"/>
      <w:sz w:val="20"/>
      <w:szCs w:val="20"/>
      <w:u w:val="single"/>
    </w:rPr>
  </w:style>
  <w:style w:type="character" w:customStyle="1" w:styleId="A7">
    <w:name w:val="A7"/>
    <w:uiPriority w:val="99"/>
    <w:rsid w:val="000E4E06"/>
    <w:rPr>
      <w:rFonts w:cs="HelveticaNeueLT Std"/>
      <w:b/>
      <w:bCs/>
      <w:color w:val="000000"/>
      <w:sz w:val="21"/>
      <w:szCs w:val="21"/>
    </w:rPr>
  </w:style>
  <w:style w:type="paragraph" w:customStyle="1" w:styleId="Pa4">
    <w:name w:val="Pa4"/>
    <w:basedOn w:val="Default"/>
    <w:next w:val="Default"/>
    <w:uiPriority w:val="99"/>
    <w:rsid w:val="000E4E06"/>
    <w:pPr>
      <w:spacing w:line="201" w:lineRule="atLeast"/>
    </w:pPr>
    <w:rPr>
      <w:rFonts w:ascii="HelveticaNeueLT Std Cn" w:hAnsi="HelveticaNeueLT Std Cn" w:cs="Times New Roman"/>
      <w:color w:val="auto"/>
    </w:rPr>
  </w:style>
  <w:style w:type="paragraph" w:customStyle="1" w:styleId="Pa0">
    <w:name w:val="Pa0"/>
    <w:basedOn w:val="Default"/>
    <w:next w:val="Default"/>
    <w:uiPriority w:val="99"/>
    <w:rsid w:val="00EF12EA"/>
    <w:pPr>
      <w:spacing w:line="661" w:lineRule="atLeast"/>
    </w:pPr>
    <w:rPr>
      <w:rFonts w:ascii="Neo Sans Std Light" w:hAnsi="Neo Sans Std Light" w:cs="Times New Roman"/>
      <w:color w:val="auto"/>
    </w:rPr>
  </w:style>
  <w:style w:type="paragraph" w:customStyle="1" w:styleId="Pa3">
    <w:name w:val="Pa3"/>
    <w:basedOn w:val="Default"/>
    <w:next w:val="Default"/>
    <w:uiPriority w:val="99"/>
    <w:rsid w:val="00EF12EA"/>
    <w:pPr>
      <w:spacing w:line="221" w:lineRule="atLeast"/>
    </w:pPr>
    <w:rPr>
      <w:rFonts w:ascii="Neo Sans Std" w:hAnsi="Neo Sans Std" w:cs="Times New Roman"/>
      <w:color w:val="auto"/>
    </w:rPr>
  </w:style>
  <w:style w:type="character" w:customStyle="1" w:styleId="A2">
    <w:name w:val="A2"/>
    <w:uiPriority w:val="99"/>
    <w:rsid w:val="00EF12EA"/>
    <w:rPr>
      <w:rFonts w:cs="Neo Sans Std"/>
      <w:color w:val="000000"/>
      <w:sz w:val="18"/>
      <w:szCs w:val="18"/>
    </w:rPr>
  </w:style>
  <w:style w:type="paragraph" w:customStyle="1" w:styleId="CM3">
    <w:name w:val="CM3"/>
    <w:basedOn w:val="Default"/>
    <w:next w:val="Default"/>
    <w:uiPriority w:val="99"/>
    <w:rsid w:val="000A5427"/>
    <w:pPr>
      <w:spacing w:line="276" w:lineRule="atLeast"/>
    </w:pPr>
    <w:rPr>
      <w:rFonts w:ascii="Times New Roman" w:hAnsi="Times New Roman" w:cs="Times New Roman"/>
      <w:color w:val="auto"/>
    </w:rPr>
  </w:style>
  <w:style w:type="paragraph" w:styleId="Footer">
    <w:name w:val="footer"/>
    <w:basedOn w:val="Normal"/>
    <w:link w:val="FooterChar"/>
    <w:uiPriority w:val="99"/>
    <w:unhideWhenUsed/>
    <w:rsid w:val="00F07EE1"/>
    <w:pPr>
      <w:tabs>
        <w:tab w:val="center" w:pos="4680"/>
        <w:tab w:val="right" w:pos="9360"/>
      </w:tabs>
    </w:pPr>
    <w:rPr>
      <w:lang w:eastAsia="x-none"/>
    </w:rPr>
  </w:style>
  <w:style w:type="character" w:customStyle="1" w:styleId="FooterChar">
    <w:name w:val="Footer Char"/>
    <w:link w:val="Footer"/>
    <w:uiPriority w:val="99"/>
    <w:rsid w:val="00F07EE1"/>
    <w:rPr>
      <w:sz w:val="22"/>
      <w:szCs w:val="22"/>
      <w:lang w:val="en-GB"/>
    </w:rPr>
  </w:style>
  <w:style w:type="paragraph" w:styleId="FootnoteText">
    <w:name w:val="footnote text"/>
    <w:basedOn w:val="Normal"/>
    <w:link w:val="FootnoteTextChar"/>
    <w:uiPriority w:val="99"/>
    <w:unhideWhenUsed/>
    <w:rsid w:val="00763F29"/>
    <w:rPr>
      <w:sz w:val="20"/>
      <w:szCs w:val="20"/>
      <w:lang w:eastAsia="x-none"/>
    </w:rPr>
  </w:style>
  <w:style w:type="character" w:customStyle="1" w:styleId="FootnoteTextChar">
    <w:name w:val="Footnote Text Char"/>
    <w:link w:val="FootnoteText"/>
    <w:uiPriority w:val="99"/>
    <w:rsid w:val="00763F29"/>
    <w:rPr>
      <w:lang w:val="en-GB"/>
    </w:rPr>
  </w:style>
  <w:style w:type="character" w:styleId="FootnoteReference">
    <w:name w:val="footnote reference"/>
    <w:uiPriority w:val="99"/>
    <w:unhideWhenUsed/>
    <w:rsid w:val="00763F29"/>
    <w:rPr>
      <w:vertAlign w:val="superscript"/>
    </w:rPr>
  </w:style>
  <w:style w:type="paragraph" w:styleId="TOCHeading">
    <w:name w:val="TOC Heading"/>
    <w:basedOn w:val="Heading1"/>
    <w:next w:val="Normal"/>
    <w:uiPriority w:val="39"/>
    <w:semiHidden/>
    <w:unhideWhenUsed/>
    <w:qFormat/>
    <w:rsid w:val="00415668"/>
    <w:pPr>
      <w:keepLines/>
      <w:spacing w:before="480" w:after="0"/>
      <w:outlineLvl w:val="9"/>
    </w:pPr>
    <w:rPr>
      <w:rFonts w:ascii="Cambria" w:eastAsia="MS Gothic" w:hAnsi="Cambria"/>
      <w:color w:val="365F91"/>
      <w:kern w:val="0"/>
      <w:szCs w:val="28"/>
      <w:lang w:eastAsia="ja-JP"/>
    </w:rPr>
  </w:style>
  <w:style w:type="paragraph" w:styleId="TOC1">
    <w:name w:val="toc 1"/>
    <w:basedOn w:val="Normal"/>
    <w:next w:val="Normal"/>
    <w:autoRedefine/>
    <w:uiPriority w:val="39"/>
    <w:unhideWhenUsed/>
    <w:rsid w:val="00415668"/>
  </w:style>
  <w:style w:type="paragraph" w:styleId="TOC2">
    <w:name w:val="toc 2"/>
    <w:basedOn w:val="Normal"/>
    <w:next w:val="Normal"/>
    <w:autoRedefine/>
    <w:uiPriority w:val="39"/>
    <w:unhideWhenUsed/>
    <w:rsid w:val="00415668"/>
    <w:pPr>
      <w:ind w:left="220"/>
    </w:pPr>
  </w:style>
  <w:style w:type="paragraph" w:styleId="TOC3">
    <w:name w:val="toc 3"/>
    <w:basedOn w:val="Normal"/>
    <w:next w:val="Normal"/>
    <w:autoRedefine/>
    <w:uiPriority w:val="39"/>
    <w:unhideWhenUsed/>
    <w:rsid w:val="00415668"/>
    <w:pPr>
      <w:ind w:left="440"/>
    </w:pPr>
  </w:style>
  <w:style w:type="paragraph" w:styleId="TableofFigures">
    <w:name w:val="table of figures"/>
    <w:basedOn w:val="Normal"/>
    <w:next w:val="Normal"/>
    <w:uiPriority w:val="99"/>
    <w:unhideWhenUsed/>
    <w:rsid w:val="007F6A04"/>
  </w:style>
  <w:style w:type="paragraph" w:styleId="ListParagraph">
    <w:name w:val="List Paragraph"/>
    <w:basedOn w:val="Normal"/>
    <w:uiPriority w:val="34"/>
    <w:qFormat/>
    <w:rsid w:val="0011179D"/>
    <w:pPr>
      <w:spacing w:after="200" w:line="276" w:lineRule="auto"/>
      <w:ind w:left="720"/>
      <w:contextualSpacing/>
      <w:jc w:val="left"/>
    </w:pPr>
    <w:rPr>
      <w:lang w:val="en-US"/>
    </w:rPr>
  </w:style>
  <w:style w:type="paragraph" w:styleId="Revision">
    <w:name w:val="Revision"/>
    <w:hidden/>
    <w:uiPriority w:val="62"/>
    <w:rsid w:val="008B33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2995">
      <w:bodyDiv w:val="1"/>
      <w:marLeft w:val="0"/>
      <w:marRight w:val="0"/>
      <w:marTop w:val="0"/>
      <w:marBottom w:val="0"/>
      <w:divBdr>
        <w:top w:val="none" w:sz="0" w:space="0" w:color="auto"/>
        <w:left w:val="none" w:sz="0" w:space="0" w:color="auto"/>
        <w:bottom w:val="none" w:sz="0" w:space="0" w:color="auto"/>
        <w:right w:val="none" w:sz="0" w:space="0" w:color="auto"/>
      </w:divBdr>
    </w:div>
    <w:div w:id="87165125">
      <w:bodyDiv w:val="1"/>
      <w:marLeft w:val="0"/>
      <w:marRight w:val="0"/>
      <w:marTop w:val="0"/>
      <w:marBottom w:val="0"/>
      <w:divBdr>
        <w:top w:val="none" w:sz="0" w:space="0" w:color="auto"/>
        <w:left w:val="none" w:sz="0" w:space="0" w:color="auto"/>
        <w:bottom w:val="none" w:sz="0" w:space="0" w:color="auto"/>
        <w:right w:val="none" w:sz="0" w:space="0" w:color="auto"/>
      </w:divBdr>
    </w:div>
    <w:div w:id="114057729">
      <w:bodyDiv w:val="1"/>
      <w:marLeft w:val="0"/>
      <w:marRight w:val="0"/>
      <w:marTop w:val="0"/>
      <w:marBottom w:val="0"/>
      <w:divBdr>
        <w:top w:val="none" w:sz="0" w:space="0" w:color="auto"/>
        <w:left w:val="none" w:sz="0" w:space="0" w:color="auto"/>
        <w:bottom w:val="none" w:sz="0" w:space="0" w:color="auto"/>
        <w:right w:val="none" w:sz="0" w:space="0" w:color="auto"/>
      </w:divBdr>
    </w:div>
    <w:div w:id="302514357">
      <w:bodyDiv w:val="1"/>
      <w:marLeft w:val="0"/>
      <w:marRight w:val="0"/>
      <w:marTop w:val="0"/>
      <w:marBottom w:val="0"/>
      <w:divBdr>
        <w:top w:val="none" w:sz="0" w:space="0" w:color="auto"/>
        <w:left w:val="none" w:sz="0" w:space="0" w:color="auto"/>
        <w:bottom w:val="none" w:sz="0" w:space="0" w:color="auto"/>
        <w:right w:val="none" w:sz="0" w:space="0" w:color="auto"/>
      </w:divBdr>
    </w:div>
    <w:div w:id="896403458">
      <w:bodyDiv w:val="1"/>
      <w:marLeft w:val="0"/>
      <w:marRight w:val="0"/>
      <w:marTop w:val="0"/>
      <w:marBottom w:val="0"/>
      <w:divBdr>
        <w:top w:val="none" w:sz="0" w:space="0" w:color="auto"/>
        <w:left w:val="none" w:sz="0" w:space="0" w:color="auto"/>
        <w:bottom w:val="none" w:sz="0" w:space="0" w:color="auto"/>
        <w:right w:val="none" w:sz="0" w:space="0" w:color="auto"/>
      </w:divBdr>
    </w:div>
    <w:div w:id="1005061122">
      <w:bodyDiv w:val="1"/>
      <w:marLeft w:val="0"/>
      <w:marRight w:val="0"/>
      <w:marTop w:val="0"/>
      <w:marBottom w:val="0"/>
      <w:divBdr>
        <w:top w:val="none" w:sz="0" w:space="0" w:color="auto"/>
        <w:left w:val="none" w:sz="0" w:space="0" w:color="auto"/>
        <w:bottom w:val="none" w:sz="0" w:space="0" w:color="auto"/>
        <w:right w:val="none" w:sz="0" w:space="0" w:color="auto"/>
      </w:divBdr>
    </w:div>
    <w:div w:id="1211722911">
      <w:bodyDiv w:val="1"/>
      <w:marLeft w:val="0"/>
      <w:marRight w:val="0"/>
      <w:marTop w:val="0"/>
      <w:marBottom w:val="0"/>
      <w:divBdr>
        <w:top w:val="none" w:sz="0" w:space="0" w:color="auto"/>
        <w:left w:val="none" w:sz="0" w:space="0" w:color="auto"/>
        <w:bottom w:val="none" w:sz="0" w:space="0" w:color="auto"/>
        <w:right w:val="none" w:sz="0" w:space="0" w:color="auto"/>
      </w:divBdr>
    </w:div>
    <w:div w:id="1436562803">
      <w:bodyDiv w:val="1"/>
      <w:marLeft w:val="0"/>
      <w:marRight w:val="0"/>
      <w:marTop w:val="0"/>
      <w:marBottom w:val="0"/>
      <w:divBdr>
        <w:top w:val="none" w:sz="0" w:space="0" w:color="auto"/>
        <w:left w:val="none" w:sz="0" w:space="0" w:color="auto"/>
        <w:bottom w:val="none" w:sz="0" w:space="0" w:color="auto"/>
        <w:right w:val="none" w:sz="0" w:space="0" w:color="auto"/>
      </w:divBdr>
    </w:div>
    <w:div w:id="1453746598">
      <w:bodyDiv w:val="1"/>
      <w:marLeft w:val="0"/>
      <w:marRight w:val="0"/>
      <w:marTop w:val="0"/>
      <w:marBottom w:val="0"/>
      <w:divBdr>
        <w:top w:val="none" w:sz="0" w:space="0" w:color="auto"/>
        <w:left w:val="none" w:sz="0" w:space="0" w:color="auto"/>
        <w:bottom w:val="none" w:sz="0" w:space="0" w:color="auto"/>
        <w:right w:val="none" w:sz="0" w:space="0" w:color="auto"/>
      </w:divBdr>
    </w:div>
    <w:div w:id="1486050826">
      <w:bodyDiv w:val="1"/>
      <w:marLeft w:val="0"/>
      <w:marRight w:val="0"/>
      <w:marTop w:val="0"/>
      <w:marBottom w:val="0"/>
      <w:divBdr>
        <w:top w:val="none" w:sz="0" w:space="0" w:color="auto"/>
        <w:left w:val="none" w:sz="0" w:space="0" w:color="auto"/>
        <w:bottom w:val="none" w:sz="0" w:space="0" w:color="auto"/>
        <w:right w:val="none" w:sz="0" w:space="0" w:color="auto"/>
      </w:divBdr>
    </w:div>
    <w:div w:id="1548254014">
      <w:bodyDiv w:val="1"/>
      <w:marLeft w:val="0"/>
      <w:marRight w:val="0"/>
      <w:marTop w:val="0"/>
      <w:marBottom w:val="0"/>
      <w:divBdr>
        <w:top w:val="none" w:sz="0" w:space="0" w:color="auto"/>
        <w:left w:val="none" w:sz="0" w:space="0" w:color="auto"/>
        <w:bottom w:val="none" w:sz="0" w:space="0" w:color="auto"/>
        <w:right w:val="none" w:sz="0" w:space="0" w:color="auto"/>
      </w:divBdr>
    </w:div>
    <w:div w:id="1550147097">
      <w:bodyDiv w:val="1"/>
      <w:marLeft w:val="0"/>
      <w:marRight w:val="0"/>
      <w:marTop w:val="0"/>
      <w:marBottom w:val="0"/>
      <w:divBdr>
        <w:top w:val="none" w:sz="0" w:space="0" w:color="auto"/>
        <w:left w:val="none" w:sz="0" w:space="0" w:color="auto"/>
        <w:bottom w:val="none" w:sz="0" w:space="0" w:color="auto"/>
        <w:right w:val="none" w:sz="0" w:space="0" w:color="auto"/>
      </w:divBdr>
    </w:div>
    <w:div w:id="1628851252">
      <w:bodyDiv w:val="1"/>
      <w:marLeft w:val="0"/>
      <w:marRight w:val="0"/>
      <w:marTop w:val="0"/>
      <w:marBottom w:val="0"/>
      <w:divBdr>
        <w:top w:val="none" w:sz="0" w:space="0" w:color="auto"/>
        <w:left w:val="none" w:sz="0" w:space="0" w:color="auto"/>
        <w:bottom w:val="none" w:sz="0" w:space="0" w:color="auto"/>
        <w:right w:val="none" w:sz="0" w:space="0" w:color="auto"/>
      </w:divBdr>
    </w:div>
    <w:div w:id="1849758243">
      <w:bodyDiv w:val="1"/>
      <w:marLeft w:val="0"/>
      <w:marRight w:val="0"/>
      <w:marTop w:val="0"/>
      <w:marBottom w:val="0"/>
      <w:divBdr>
        <w:top w:val="none" w:sz="0" w:space="0" w:color="auto"/>
        <w:left w:val="none" w:sz="0" w:space="0" w:color="auto"/>
        <w:bottom w:val="none" w:sz="0" w:space="0" w:color="auto"/>
        <w:right w:val="none" w:sz="0" w:space="0" w:color="auto"/>
      </w:divBdr>
    </w:div>
    <w:div w:id="1897155006">
      <w:bodyDiv w:val="1"/>
      <w:marLeft w:val="0"/>
      <w:marRight w:val="0"/>
      <w:marTop w:val="0"/>
      <w:marBottom w:val="0"/>
      <w:divBdr>
        <w:top w:val="none" w:sz="0" w:space="0" w:color="auto"/>
        <w:left w:val="none" w:sz="0" w:space="0" w:color="auto"/>
        <w:bottom w:val="none" w:sz="0" w:space="0" w:color="auto"/>
        <w:right w:val="none" w:sz="0" w:space="0" w:color="auto"/>
      </w:divBdr>
    </w:div>
    <w:div w:id="2064476484">
      <w:bodyDiv w:val="1"/>
      <w:marLeft w:val="0"/>
      <w:marRight w:val="0"/>
      <w:marTop w:val="0"/>
      <w:marBottom w:val="0"/>
      <w:divBdr>
        <w:top w:val="none" w:sz="0" w:space="0" w:color="auto"/>
        <w:left w:val="none" w:sz="0" w:space="0" w:color="auto"/>
        <w:bottom w:val="none" w:sz="0" w:space="0" w:color="auto"/>
        <w:right w:val="none" w:sz="0" w:space="0" w:color="auto"/>
      </w:divBdr>
    </w:div>
    <w:div w:id="2142189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q4a.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3D9D65-7B33-1643-9C9C-1DDFACEA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12</Pages>
  <Words>3792</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25359</CharactersWithSpaces>
  <SharedDoc>false</SharedDoc>
  <HLinks>
    <vt:vector size="1104" baseType="variant">
      <vt:variant>
        <vt:i4>1638435</vt:i4>
      </vt:variant>
      <vt:variant>
        <vt:i4>1293</vt:i4>
      </vt:variant>
      <vt:variant>
        <vt:i4>0</vt:i4>
      </vt:variant>
      <vt:variant>
        <vt:i4>5</vt:i4>
      </vt:variant>
      <vt:variant>
        <vt:lpwstr>mailto:christinemusee@gmail.com</vt:lpwstr>
      </vt:variant>
      <vt:variant>
        <vt:lpwstr/>
      </vt:variant>
      <vt:variant>
        <vt:i4>1638435</vt:i4>
      </vt:variant>
      <vt:variant>
        <vt:i4>1290</vt:i4>
      </vt:variant>
      <vt:variant>
        <vt:i4>0</vt:i4>
      </vt:variant>
      <vt:variant>
        <vt:i4>5</vt:i4>
      </vt:variant>
      <vt:variant>
        <vt:lpwstr>mailto:christinemusee@gmail.com</vt:lpwstr>
      </vt:variant>
      <vt:variant>
        <vt:lpwstr/>
      </vt:variant>
      <vt:variant>
        <vt:i4>1638435</vt:i4>
      </vt:variant>
      <vt:variant>
        <vt:i4>1287</vt:i4>
      </vt:variant>
      <vt:variant>
        <vt:i4>0</vt:i4>
      </vt:variant>
      <vt:variant>
        <vt:i4>5</vt:i4>
      </vt:variant>
      <vt:variant>
        <vt:lpwstr>mailto:christinemusee@gmail.com</vt:lpwstr>
      </vt:variant>
      <vt:variant>
        <vt:lpwstr/>
      </vt:variant>
      <vt:variant>
        <vt:i4>7733320</vt:i4>
      </vt:variant>
      <vt:variant>
        <vt:i4>1284</vt:i4>
      </vt:variant>
      <vt:variant>
        <vt:i4>0</vt:i4>
      </vt:variant>
      <vt:variant>
        <vt:i4>5</vt:i4>
      </vt:variant>
      <vt:variant>
        <vt:lpwstr>mailto:chrstinemusee@gmail.com</vt:lpwstr>
      </vt:variant>
      <vt:variant>
        <vt:lpwstr/>
      </vt:variant>
      <vt:variant>
        <vt:i4>458786</vt:i4>
      </vt:variant>
      <vt:variant>
        <vt:i4>1281</vt:i4>
      </vt:variant>
      <vt:variant>
        <vt:i4>0</vt:i4>
      </vt:variant>
      <vt:variant>
        <vt:i4>5</vt:i4>
      </vt:variant>
      <vt:variant>
        <vt:lpwstr>mailto:publications@kingsfund.org.uk;www.kingsfund.org.uk/publications</vt:lpwstr>
      </vt:variant>
      <vt:variant>
        <vt:lpwstr/>
      </vt:variant>
      <vt:variant>
        <vt:i4>5373963</vt:i4>
      </vt:variant>
      <vt:variant>
        <vt:i4>1278</vt:i4>
      </vt:variant>
      <vt:variant>
        <vt:i4>0</vt:i4>
      </vt:variant>
      <vt:variant>
        <vt:i4>5</vt:i4>
      </vt:variant>
      <vt:variant>
        <vt:lpwstr>http://www.ag.gov.au/cca</vt:lpwstr>
      </vt:variant>
      <vt:variant>
        <vt:lpwstr/>
      </vt:variant>
      <vt:variant>
        <vt:i4>4325401</vt:i4>
      </vt:variant>
      <vt:variant>
        <vt:i4>1275</vt:i4>
      </vt:variant>
      <vt:variant>
        <vt:i4>0</vt:i4>
      </vt:variant>
      <vt:variant>
        <vt:i4>5</vt:i4>
      </vt:variant>
      <vt:variant>
        <vt:lpwstr>http://www.phf.org/programs/PHTI/PHTIguide/Pages/stages_of_the_training_process.aspx</vt:lpwstr>
      </vt:variant>
      <vt:variant>
        <vt:lpwstr/>
      </vt:variant>
      <vt:variant>
        <vt:i4>2555950</vt:i4>
      </vt:variant>
      <vt:variant>
        <vt:i4>1272</vt:i4>
      </vt:variant>
      <vt:variant>
        <vt:i4>0</vt:i4>
      </vt:variant>
      <vt:variant>
        <vt:i4>5</vt:i4>
      </vt:variant>
      <vt:variant>
        <vt:lpwstr>https://www.visotool-kenya.com/</vt:lpwstr>
      </vt:variant>
      <vt:variant>
        <vt:lpwstr/>
      </vt:variant>
      <vt:variant>
        <vt:i4>4325401</vt:i4>
      </vt:variant>
      <vt:variant>
        <vt:i4>1269</vt:i4>
      </vt:variant>
      <vt:variant>
        <vt:i4>0</vt:i4>
      </vt:variant>
      <vt:variant>
        <vt:i4>5</vt:i4>
      </vt:variant>
      <vt:variant>
        <vt:lpwstr>http://www.phf.org/programs/PHTI/PHTIguide/Pages/stages_of_the_training_process.aspx</vt:lpwstr>
      </vt:variant>
      <vt:variant>
        <vt:lpwstr/>
      </vt:variant>
      <vt:variant>
        <vt:i4>4325401</vt:i4>
      </vt:variant>
      <vt:variant>
        <vt:i4>1266</vt:i4>
      </vt:variant>
      <vt:variant>
        <vt:i4>0</vt:i4>
      </vt:variant>
      <vt:variant>
        <vt:i4>5</vt:i4>
      </vt:variant>
      <vt:variant>
        <vt:lpwstr>http://www.phf.org/programs/PHTI/PHTIguide/Pages/stages_of_the_training_process.aspx</vt:lpwstr>
      </vt:variant>
      <vt:variant>
        <vt:lpwstr/>
      </vt:variant>
      <vt:variant>
        <vt:i4>3866672</vt:i4>
      </vt:variant>
      <vt:variant>
        <vt:i4>1263</vt:i4>
      </vt:variant>
      <vt:variant>
        <vt:i4>0</vt:i4>
      </vt:variant>
      <vt:variant>
        <vt:i4>5</vt:i4>
      </vt:variant>
      <vt:variant>
        <vt:lpwstr>http://psnet.ahrq.gov/glossary</vt:lpwstr>
      </vt:variant>
      <vt:variant>
        <vt:lpwstr/>
      </vt:variant>
      <vt:variant>
        <vt:i4>5963835</vt:i4>
      </vt:variant>
      <vt:variant>
        <vt:i4>1035</vt:i4>
      </vt:variant>
      <vt:variant>
        <vt:i4>0</vt:i4>
      </vt:variant>
      <vt:variant>
        <vt:i4>5</vt:i4>
      </vt:variant>
      <vt:variant>
        <vt:lpwstr>https://en.wikipedia.org/wiki/Lean_manufacturing</vt:lpwstr>
      </vt:variant>
      <vt:variant>
        <vt:lpwstr/>
      </vt:variant>
      <vt:variant>
        <vt:i4>1048639</vt:i4>
      </vt:variant>
      <vt:variant>
        <vt:i4>1028</vt:i4>
      </vt:variant>
      <vt:variant>
        <vt:i4>0</vt:i4>
      </vt:variant>
      <vt:variant>
        <vt:i4>5</vt:i4>
      </vt:variant>
      <vt:variant>
        <vt:lpwstr/>
      </vt:variant>
      <vt:variant>
        <vt:lpwstr>_Toc485562881</vt:lpwstr>
      </vt:variant>
      <vt:variant>
        <vt:i4>1048639</vt:i4>
      </vt:variant>
      <vt:variant>
        <vt:i4>1022</vt:i4>
      </vt:variant>
      <vt:variant>
        <vt:i4>0</vt:i4>
      </vt:variant>
      <vt:variant>
        <vt:i4>5</vt:i4>
      </vt:variant>
      <vt:variant>
        <vt:lpwstr/>
      </vt:variant>
      <vt:variant>
        <vt:lpwstr>_Toc485562880</vt:lpwstr>
      </vt:variant>
      <vt:variant>
        <vt:i4>2031679</vt:i4>
      </vt:variant>
      <vt:variant>
        <vt:i4>1016</vt:i4>
      </vt:variant>
      <vt:variant>
        <vt:i4>0</vt:i4>
      </vt:variant>
      <vt:variant>
        <vt:i4>5</vt:i4>
      </vt:variant>
      <vt:variant>
        <vt:lpwstr/>
      </vt:variant>
      <vt:variant>
        <vt:lpwstr>_Toc485562879</vt:lpwstr>
      </vt:variant>
      <vt:variant>
        <vt:i4>2031679</vt:i4>
      </vt:variant>
      <vt:variant>
        <vt:i4>1010</vt:i4>
      </vt:variant>
      <vt:variant>
        <vt:i4>0</vt:i4>
      </vt:variant>
      <vt:variant>
        <vt:i4>5</vt:i4>
      </vt:variant>
      <vt:variant>
        <vt:lpwstr/>
      </vt:variant>
      <vt:variant>
        <vt:lpwstr>_Toc485562878</vt:lpwstr>
      </vt:variant>
      <vt:variant>
        <vt:i4>2031679</vt:i4>
      </vt:variant>
      <vt:variant>
        <vt:i4>1004</vt:i4>
      </vt:variant>
      <vt:variant>
        <vt:i4>0</vt:i4>
      </vt:variant>
      <vt:variant>
        <vt:i4>5</vt:i4>
      </vt:variant>
      <vt:variant>
        <vt:lpwstr/>
      </vt:variant>
      <vt:variant>
        <vt:lpwstr>_Toc485562877</vt:lpwstr>
      </vt:variant>
      <vt:variant>
        <vt:i4>2031679</vt:i4>
      </vt:variant>
      <vt:variant>
        <vt:i4>998</vt:i4>
      </vt:variant>
      <vt:variant>
        <vt:i4>0</vt:i4>
      </vt:variant>
      <vt:variant>
        <vt:i4>5</vt:i4>
      </vt:variant>
      <vt:variant>
        <vt:lpwstr/>
      </vt:variant>
      <vt:variant>
        <vt:lpwstr>_Toc485562876</vt:lpwstr>
      </vt:variant>
      <vt:variant>
        <vt:i4>2031679</vt:i4>
      </vt:variant>
      <vt:variant>
        <vt:i4>992</vt:i4>
      </vt:variant>
      <vt:variant>
        <vt:i4>0</vt:i4>
      </vt:variant>
      <vt:variant>
        <vt:i4>5</vt:i4>
      </vt:variant>
      <vt:variant>
        <vt:lpwstr/>
      </vt:variant>
      <vt:variant>
        <vt:lpwstr>_Toc485562875</vt:lpwstr>
      </vt:variant>
      <vt:variant>
        <vt:i4>2031679</vt:i4>
      </vt:variant>
      <vt:variant>
        <vt:i4>986</vt:i4>
      </vt:variant>
      <vt:variant>
        <vt:i4>0</vt:i4>
      </vt:variant>
      <vt:variant>
        <vt:i4>5</vt:i4>
      </vt:variant>
      <vt:variant>
        <vt:lpwstr/>
      </vt:variant>
      <vt:variant>
        <vt:lpwstr>_Toc485562874</vt:lpwstr>
      </vt:variant>
      <vt:variant>
        <vt:i4>2031679</vt:i4>
      </vt:variant>
      <vt:variant>
        <vt:i4>980</vt:i4>
      </vt:variant>
      <vt:variant>
        <vt:i4>0</vt:i4>
      </vt:variant>
      <vt:variant>
        <vt:i4>5</vt:i4>
      </vt:variant>
      <vt:variant>
        <vt:lpwstr/>
      </vt:variant>
      <vt:variant>
        <vt:lpwstr>_Toc485562873</vt:lpwstr>
      </vt:variant>
      <vt:variant>
        <vt:i4>2031679</vt:i4>
      </vt:variant>
      <vt:variant>
        <vt:i4>974</vt:i4>
      </vt:variant>
      <vt:variant>
        <vt:i4>0</vt:i4>
      </vt:variant>
      <vt:variant>
        <vt:i4>5</vt:i4>
      </vt:variant>
      <vt:variant>
        <vt:lpwstr/>
      </vt:variant>
      <vt:variant>
        <vt:lpwstr>_Toc485562872</vt:lpwstr>
      </vt:variant>
      <vt:variant>
        <vt:i4>2031679</vt:i4>
      </vt:variant>
      <vt:variant>
        <vt:i4>968</vt:i4>
      </vt:variant>
      <vt:variant>
        <vt:i4>0</vt:i4>
      </vt:variant>
      <vt:variant>
        <vt:i4>5</vt:i4>
      </vt:variant>
      <vt:variant>
        <vt:lpwstr/>
      </vt:variant>
      <vt:variant>
        <vt:lpwstr>_Toc485562871</vt:lpwstr>
      </vt:variant>
      <vt:variant>
        <vt:i4>2031679</vt:i4>
      </vt:variant>
      <vt:variant>
        <vt:i4>962</vt:i4>
      </vt:variant>
      <vt:variant>
        <vt:i4>0</vt:i4>
      </vt:variant>
      <vt:variant>
        <vt:i4>5</vt:i4>
      </vt:variant>
      <vt:variant>
        <vt:lpwstr/>
      </vt:variant>
      <vt:variant>
        <vt:lpwstr>_Toc485562870</vt:lpwstr>
      </vt:variant>
      <vt:variant>
        <vt:i4>1966143</vt:i4>
      </vt:variant>
      <vt:variant>
        <vt:i4>956</vt:i4>
      </vt:variant>
      <vt:variant>
        <vt:i4>0</vt:i4>
      </vt:variant>
      <vt:variant>
        <vt:i4>5</vt:i4>
      </vt:variant>
      <vt:variant>
        <vt:lpwstr/>
      </vt:variant>
      <vt:variant>
        <vt:lpwstr>_Toc485562869</vt:lpwstr>
      </vt:variant>
      <vt:variant>
        <vt:i4>1966143</vt:i4>
      </vt:variant>
      <vt:variant>
        <vt:i4>950</vt:i4>
      </vt:variant>
      <vt:variant>
        <vt:i4>0</vt:i4>
      </vt:variant>
      <vt:variant>
        <vt:i4>5</vt:i4>
      </vt:variant>
      <vt:variant>
        <vt:lpwstr/>
      </vt:variant>
      <vt:variant>
        <vt:lpwstr>_Toc485562868</vt:lpwstr>
      </vt:variant>
      <vt:variant>
        <vt:i4>1966143</vt:i4>
      </vt:variant>
      <vt:variant>
        <vt:i4>944</vt:i4>
      </vt:variant>
      <vt:variant>
        <vt:i4>0</vt:i4>
      </vt:variant>
      <vt:variant>
        <vt:i4>5</vt:i4>
      </vt:variant>
      <vt:variant>
        <vt:lpwstr/>
      </vt:variant>
      <vt:variant>
        <vt:lpwstr>_Toc485562867</vt:lpwstr>
      </vt:variant>
      <vt:variant>
        <vt:i4>1966143</vt:i4>
      </vt:variant>
      <vt:variant>
        <vt:i4>938</vt:i4>
      </vt:variant>
      <vt:variant>
        <vt:i4>0</vt:i4>
      </vt:variant>
      <vt:variant>
        <vt:i4>5</vt:i4>
      </vt:variant>
      <vt:variant>
        <vt:lpwstr/>
      </vt:variant>
      <vt:variant>
        <vt:lpwstr>_Toc485562866</vt:lpwstr>
      </vt:variant>
      <vt:variant>
        <vt:i4>1966143</vt:i4>
      </vt:variant>
      <vt:variant>
        <vt:i4>932</vt:i4>
      </vt:variant>
      <vt:variant>
        <vt:i4>0</vt:i4>
      </vt:variant>
      <vt:variant>
        <vt:i4>5</vt:i4>
      </vt:variant>
      <vt:variant>
        <vt:lpwstr/>
      </vt:variant>
      <vt:variant>
        <vt:lpwstr>_Toc485562865</vt:lpwstr>
      </vt:variant>
      <vt:variant>
        <vt:i4>1966143</vt:i4>
      </vt:variant>
      <vt:variant>
        <vt:i4>926</vt:i4>
      </vt:variant>
      <vt:variant>
        <vt:i4>0</vt:i4>
      </vt:variant>
      <vt:variant>
        <vt:i4>5</vt:i4>
      </vt:variant>
      <vt:variant>
        <vt:lpwstr/>
      </vt:variant>
      <vt:variant>
        <vt:lpwstr>_Toc485562864</vt:lpwstr>
      </vt:variant>
      <vt:variant>
        <vt:i4>1966143</vt:i4>
      </vt:variant>
      <vt:variant>
        <vt:i4>920</vt:i4>
      </vt:variant>
      <vt:variant>
        <vt:i4>0</vt:i4>
      </vt:variant>
      <vt:variant>
        <vt:i4>5</vt:i4>
      </vt:variant>
      <vt:variant>
        <vt:lpwstr/>
      </vt:variant>
      <vt:variant>
        <vt:lpwstr>_Toc485562863</vt:lpwstr>
      </vt:variant>
      <vt:variant>
        <vt:i4>1966143</vt:i4>
      </vt:variant>
      <vt:variant>
        <vt:i4>914</vt:i4>
      </vt:variant>
      <vt:variant>
        <vt:i4>0</vt:i4>
      </vt:variant>
      <vt:variant>
        <vt:i4>5</vt:i4>
      </vt:variant>
      <vt:variant>
        <vt:lpwstr/>
      </vt:variant>
      <vt:variant>
        <vt:lpwstr>_Toc485562862</vt:lpwstr>
      </vt:variant>
      <vt:variant>
        <vt:i4>1966143</vt:i4>
      </vt:variant>
      <vt:variant>
        <vt:i4>908</vt:i4>
      </vt:variant>
      <vt:variant>
        <vt:i4>0</vt:i4>
      </vt:variant>
      <vt:variant>
        <vt:i4>5</vt:i4>
      </vt:variant>
      <vt:variant>
        <vt:lpwstr/>
      </vt:variant>
      <vt:variant>
        <vt:lpwstr>_Toc485562861</vt:lpwstr>
      </vt:variant>
      <vt:variant>
        <vt:i4>1966143</vt:i4>
      </vt:variant>
      <vt:variant>
        <vt:i4>902</vt:i4>
      </vt:variant>
      <vt:variant>
        <vt:i4>0</vt:i4>
      </vt:variant>
      <vt:variant>
        <vt:i4>5</vt:i4>
      </vt:variant>
      <vt:variant>
        <vt:lpwstr/>
      </vt:variant>
      <vt:variant>
        <vt:lpwstr>_Toc485562860</vt:lpwstr>
      </vt:variant>
      <vt:variant>
        <vt:i4>1900607</vt:i4>
      </vt:variant>
      <vt:variant>
        <vt:i4>896</vt:i4>
      </vt:variant>
      <vt:variant>
        <vt:i4>0</vt:i4>
      </vt:variant>
      <vt:variant>
        <vt:i4>5</vt:i4>
      </vt:variant>
      <vt:variant>
        <vt:lpwstr/>
      </vt:variant>
      <vt:variant>
        <vt:lpwstr>_Toc485562859</vt:lpwstr>
      </vt:variant>
      <vt:variant>
        <vt:i4>1900607</vt:i4>
      </vt:variant>
      <vt:variant>
        <vt:i4>890</vt:i4>
      </vt:variant>
      <vt:variant>
        <vt:i4>0</vt:i4>
      </vt:variant>
      <vt:variant>
        <vt:i4>5</vt:i4>
      </vt:variant>
      <vt:variant>
        <vt:lpwstr/>
      </vt:variant>
      <vt:variant>
        <vt:lpwstr>_Toc485562858</vt:lpwstr>
      </vt:variant>
      <vt:variant>
        <vt:i4>1900607</vt:i4>
      </vt:variant>
      <vt:variant>
        <vt:i4>884</vt:i4>
      </vt:variant>
      <vt:variant>
        <vt:i4>0</vt:i4>
      </vt:variant>
      <vt:variant>
        <vt:i4>5</vt:i4>
      </vt:variant>
      <vt:variant>
        <vt:lpwstr/>
      </vt:variant>
      <vt:variant>
        <vt:lpwstr>_Toc485562857</vt:lpwstr>
      </vt:variant>
      <vt:variant>
        <vt:i4>1900607</vt:i4>
      </vt:variant>
      <vt:variant>
        <vt:i4>878</vt:i4>
      </vt:variant>
      <vt:variant>
        <vt:i4>0</vt:i4>
      </vt:variant>
      <vt:variant>
        <vt:i4>5</vt:i4>
      </vt:variant>
      <vt:variant>
        <vt:lpwstr/>
      </vt:variant>
      <vt:variant>
        <vt:lpwstr>_Toc485562856</vt:lpwstr>
      </vt:variant>
      <vt:variant>
        <vt:i4>1900607</vt:i4>
      </vt:variant>
      <vt:variant>
        <vt:i4>872</vt:i4>
      </vt:variant>
      <vt:variant>
        <vt:i4>0</vt:i4>
      </vt:variant>
      <vt:variant>
        <vt:i4>5</vt:i4>
      </vt:variant>
      <vt:variant>
        <vt:lpwstr/>
      </vt:variant>
      <vt:variant>
        <vt:lpwstr>_Toc485562855</vt:lpwstr>
      </vt:variant>
      <vt:variant>
        <vt:i4>1900607</vt:i4>
      </vt:variant>
      <vt:variant>
        <vt:i4>866</vt:i4>
      </vt:variant>
      <vt:variant>
        <vt:i4>0</vt:i4>
      </vt:variant>
      <vt:variant>
        <vt:i4>5</vt:i4>
      </vt:variant>
      <vt:variant>
        <vt:lpwstr/>
      </vt:variant>
      <vt:variant>
        <vt:lpwstr>_Toc485562854</vt:lpwstr>
      </vt:variant>
      <vt:variant>
        <vt:i4>1900607</vt:i4>
      </vt:variant>
      <vt:variant>
        <vt:i4>860</vt:i4>
      </vt:variant>
      <vt:variant>
        <vt:i4>0</vt:i4>
      </vt:variant>
      <vt:variant>
        <vt:i4>5</vt:i4>
      </vt:variant>
      <vt:variant>
        <vt:lpwstr/>
      </vt:variant>
      <vt:variant>
        <vt:lpwstr>_Toc485562853</vt:lpwstr>
      </vt:variant>
      <vt:variant>
        <vt:i4>1900607</vt:i4>
      </vt:variant>
      <vt:variant>
        <vt:i4>854</vt:i4>
      </vt:variant>
      <vt:variant>
        <vt:i4>0</vt:i4>
      </vt:variant>
      <vt:variant>
        <vt:i4>5</vt:i4>
      </vt:variant>
      <vt:variant>
        <vt:lpwstr/>
      </vt:variant>
      <vt:variant>
        <vt:lpwstr>_Toc485562852</vt:lpwstr>
      </vt:variant>
      <vt:variant>
        <vt:i4>1900607</vt:i4>
      </vt:variant>
      <vt:variant>
        <vt:i4>848</vt:i4>
      </vt:variant>
      <vt:variant>
        <vt:i4>0</vt:i4>
      </vt:variant>
      <vt:variant>
        <vt:i4>5</vt:i4>
      </vt:variant>
      <vt:variant>
        <vt:lpwstr/>
      </vt:variant>
      <vt:variant>
        <vt:lpwstr>_Toc485562851</vt:lpwstr>
      </vt:variant>
      <vt:variant>
        <vt:i4>1900607</vt:i4>
      </vt:variant>
      <vt:variant>
        <vt:i4>842</vt:i4>
      </vt:variant>
      <vt:variant>
        <vt:i4>0</vt:i4>
      </vt:variant>
      <vt:variant>
        <vt:i4>5</vt:i4>
      </vt:variant>
      <vt:variant>
        <vt:lpwstr/>
      </vt:variant>
      <vt:variant>
        <vt:lpwstr>_Toc485562850</vt:lpwstr>
      </vt:variant>
      <vt:variant>
        <vt:i4>1835071</vt:i4>
      </vt:variant>
      <vt:variant>
        <vt:i4>836</vt:i4>
      </vt:variant>
      <vt:variant>
        <vt:i4>0</vt:i4>
      </vt:variant>
      <vt:variant>
        <vt:i4>5</vt:i4>
      </vt:variant>
      <vt:variant>
        <vt:lpwstr/>
      </vt:variant>
      <vt:variant>
        <vt:lpwstr>_Toc485562849</vt:lpwstr>
      </vt:variant>
      <vt:variant>
        <vt:i4>1835071</vt:i4>
      </vt:variant>
      <vt:variant>
        <vt:i4>830</vt:i4>
      </vt:variant>
      <vt:variant>
        <vt:i4>0</vt:i4>
      </vt:variant>
      <vt:variant>
        <vt:i4>5</vt:i4>
      </vt:variant>
      <vt:variant>
        <vt:lpwstr/>
      </vt:variant>
      <vt:variant>
        <vt:lpwstr>_Toc485562848</vt:lpwstr>
      </vt:variant>
      <vt:variant>
        <vt:i4>1835071</vt:i4>
      </vt:variant>
      <vt:variant>
        <vt:i4>824</vt:i4>
      </vt:variant>
      <vt:variant>
        <vt:i4>0</vt:i4>
      </vt:variant>
      <vt:variant>
        <vt:i4>5</vt:i4>
      </vt:variant>
      <vt:variant>
        <vt:lpwstr/>
      </vt:variant>
      <vt:variant>
        <vt:lpwstr>_Toc485562847</vt:lpwstr>
      </vt:variant>
      <vt:variant>
        <vt:i4>1835071</vt:i4>
      </vt:variant>
      <vt:variant>
        <vt:i4>818</vt:i4>
      </vt:variant>
      <vt:variant>
        <vt:i4>0</vt:i4>
      </vt:variant>
      <vt:variant>
        <vt:i4>5</vt:i4>
      </vt:variant>
      <vt:variant>
        <vt:lpwstr/>
      </vt:variant>
      <vt:variant>
        <vt:lpwstr>_Toc485562846</vt:lpwstr>
      </vt:variant>
      <vt:variant>
        <vt:i4>1835071</vt:i4>
      </vt:variant>
      <vt:variant>
        <vt:i4>812</vt:i4>
      </vt:variant>
      <vt:variant>
        <vt:i4>0</vt:i4>
      </vt:variant>
      <vt:variant>
        <vt:i4>5</vt:i4>
      </vt:variant>
      <vt:variant>
        <vt:lpwstr/>
      </vt:variant>
      <vt:variant>
        <vt:lpwstr>_Toc485562845</vt:lpwstr>
      </vt:variant>
      <vt:variant>
        <vt:i4>1835071</vt:i4>
      </vt:variant>
      <vt:variant>
        <vt:i4>806</vt:i4>
      </vt:variant>
      <vt:variant>
        <vt:i4>0</vt:i4>
      </vt:variant>
      <vt:variant>
        <vt:i4>5</vt:i4>
      </vt:variant>
      <vt:variant>
        <vt:lpwstr/>
      </vt:variant>
      <vt:variant>
        <vt:lpwstr>_Toc485562844</vt:lpwstr>
      </vt:variant>
      <vt:variant>
        <vt:i4>1835071</vt:i4>
      </vt:variant>
      <vt:variant>
        <vt:i4>800</vt:i4>
      </vt:variant>
      <vt:variant>
        <vt:i4>0</vt:i4>
      </vt:variant>
      <vt:variant>
        <vt:i4>5</vt:i4>
      </vt:variant>
      <vt:variant>
        <vt:lpwstr/>
      </vt:variant>
      <vt:variant>
        <vt:lpwstr>_Toc485562843</vt:lpwstr>
      </vt:variant>
      <vt:variant>
        <vt:i4>1835071</vt:i4>
      </vt:variant>
      <vt:variant>
        <vt:i4>794</vt:i4>
      </vt:variant>
      <vt:variant>
        <vt:i4>0</vt:i4>
      </vt:variant>
      <vt:variant>
        <vt:i4>5</vt:i4>
      </vt:variant>
      <vt:variant>
        <vt:lpwstr/>
      </vt:variant>
      <vt:variant>
        <vt:lpwstr>_Toc485562842</vt:lpwstr>
      </vt:variant>
      <vt:variant>
        <vt:i4>1835071</vt:i4>
      </vt:variant>
      <vt:variant>
        <vt:i4>788</vt:i4>
      </vt:variant>
      <vt:variant>
        <vt:i4>0</vt:i4>
      </vt:variant>
      <vt:variant>
        <vt:i4>5</vt:i4>
      </vt:variant>
      <vt:variant>
        <vt:lpwstr/>
      </vt:variant>
      <vt:variant>
        <vt:lpwstr>_Toc485562841</vt:lpwstr>
      </vt:variant>
      <vt:variant>
        <vt:i4>1835071</vt:i4>
      </vt:variant>
      <vt:variant>
        <vt:i4>782</vt:i4>
      </vt:variant>
      <vt:variant>
        <vt:i4>0</vt:i4>
      </vt:variant>
      <vt:variant>
        <vt:i4>5</vt:i4>
      </vt:variant>
      <vt:variant>
        <vt:lpwstr/>
      </vt:variant>
      <vt:variant>
        <vt:lpwstr>_Toc485562840</vt:lpwstr>
      </vt:variant>
      <vt:variant>
        <vt:i4>1769535</vt:i4>
      </vt:variant>
      <vt:variant>
        <vt:i4>776</vt:i4>
      </vt:variant>
      <vt:variant>
        <vt:i4>0</vt:i4>
      </vt:variant>
      <vt:variant>
        <vt:i4>5</vt:i4>
      </vt:variant>
      <vt:variant>
        <vt:lpwstr/>
      </vt:variant>
      <vt:variant>
        <vt:lpwstr>_Toc485562839</vt:lpwstr>
      </vt:variant>
      <vt:variant>
        <vt:i4>1769535</vt:i4>
      </vt:variant>
      <vt:variant>
        <vt:i4>770</vt:i4>
      </vt:variant>
      <vt:variant>
        <vt:i4>0</vt:i4>
      </vt:variant>
      <vt:variant>
        <vt:i4>5</vt:i4>
      </vt:variant>
      <vt:variant>
        <vt:lpwstr/>
      </vt:variant>
      <vt:variant>
        <vt:lpwstr>_Toc485562838</vt:lpwstr>
      </vt:variant>
      <vt:variant>
        <vt:i4>1769535</vt:i4>
      </vt:variant>
      <vt:variant>
        <vt:i4>764</vt:i4>
      </vt:variant>
      <vt:variant>
        <vt:i4>0</vt:i4>
      </vt:variant>
      <vt:variant>
        <vt:i4>5</vt:i4>
      </vt:variant>
      <vt:variant>
        <vt:lpwstr/>
      </vt:variant>
      <vt:variant>
        <vt:lpwstr>_Toc485562837</vt:lpwstr>
      </vt:variant>
      <vt:variant>
        <vt:i4>1769535</vt:i4>
      </vt:variant>
      <vt:variant>
        <vt:i4>758</vt:i4>
      </vt:variant>
      <vt:variant>
        <vt:i4>0</vt:i4>
      </vt:variant>
      <vt:variant>
        <vt:i4>5</vt:i4>
      </vt:variant>
      <vt:variant>
        <vt:lpwstr/>
      </vt:variant>
      <vt:variant>
        <vt:lpwstr>_Toc485562836</vt:lpwstr>
      </vt:variant>
      <vt:variant>
        <vt:i4>1769535</vt:i4>
      </vt:variant>
      <vt:variant>
        <vt:i4>752</vt:i4>
      </vt:variant>
      <vt:variant>
        <vt:i4>0</vt:i4>
      </vt:variant>
      <vt:variant>
        <vt:i4>5</vt:i4>
      </vt:variant>
      <vt:variant>
        <vt:lpwstr/>
      </vt:variant>
      <vt:variant>
        <vt:lpwstr>_Toc485562835</vt:lpwstr>
      </vt:variant>
      <vt:variant>
        <vt:i4>1769535</vt:i4>
      </vt:variant>
      <vt:variant>
        <vt:i4>746</vt:i4>
      </vt:variant>
      <vt:variant>
        <vt:i4>0</vt:i4>
      </vt:variant>
      <vt:variant>
        <vt:i4>5</vt:i4>
      </vt:variant>
      <vt:variant>
        <vt:lpwstr/>
      </vt:variant>
      <vt:variant>
        <vt:lpwstr>_Toc485562834</vt:lpwstr>
      </vt:variant>
      <vt:variant>
        <vt:i4>1769535</vt:i4>
      </vt:variant>
      <vt:variant>
        <vt:i4>740</vt:i4>
      </vt:variant>
      <vt:variant>
        <vt:i4>0</vt:i4>
      </vt:variant>
      <vt:variant>
        <vt:i4>5</vt:i4>
      </vt:variant>
      <vt:variant>
        <vt:lpwstr/>
      </vt:variant>
      <vt:variant>
        <vt:lpwstr>_Toc485562833</vt:lpwstr>
      </vt:variant>
      <vt:variant>
        <vt:i4>1769535</vt:i4>
      </vt:variant>
      <vt:variant>
        <vt:i4>734</vt:i4>
      </vt:variant>
      <vt:variant>
        <vt:i4>0</vt:i4>
      </vt:variant>
      <vt:variant>
        <vt:i4>5</vt:i4>
      </vt:variant>
      <vt:variant>
        <vt:lpwstr/>
      </vt:variant>
      <vt:variant>
        <vt:lpwstr>_Toc485562832</vt:lpwstr>
      </vt:variant>
      <vt:variant>
        <vt:i4>1769535</vt:i4>
      </vt:variant>
      <vt:variant>
        <vt:i4>728</vt:i4>
      </vt:variant>
      <vt:variant>
        <vt:i4>0</vt:i4>
      </vt:variant>
      <vt:variant>
        <vt:i4>5</vt:i4>
      </vt:variant>
      <vt:variant>
        <vt:lpwstr/>
      </vt:variant>
      <vt:variant>
        <vt:lpwstr>_Toc485562831</vt:lpwstr>
      </vt:variant>
      <vt:variant>
        <vt:i4>1769535</vt:i4>
      </vt:variant>
      <vt:variant>
        <vt:i4>722</vt:i4>
      </vt:variant>
      <vt:variant>
        <vt:i4>0</vt:i4>
      </vt:variant>
      <vt:variant>
        <vt:i4>5</vt:i4>
      </vt:variant>
      <vt:variant>
        <vt:lpwstr/>
      </vt:variant>
      <vt:variant>
        <vt:lpwstr>_Toc485562830</vt:lpwstr>
      </vt:variant>
      <vt:variant>
        <vt:i4>1703999</vt:i4>
      </vt:variant>
      <vt:variant>
        <vt:i4>716</vt:i4>
      </vt:variant>
      <vt:variant>
        <vt:i4>0</vt:i4>
      </vt:variant>
      <vt:variant>
        <vt:i4>5</vt:i4>
      </vt:variant>
      <vt:variant>
        <vt:lpwstr/>
      </vt:variant>
      <vt:variant>
        <vt:lpwstr>_Toc485562829</vt:lpwstr>
      </vt:variant>
      <vt:variant>
        <vt:i4>1703999</vt:i4>
      </vt:variant>
      <vt:variant>
        <vt:i4>710</vt:i4>
      </vt:variant>
      <vt:variant>
        <vt:i4>0</vt:i4>
      </vt:variant>
      <vt:variant>
        <vt:i4>5</vt:i4>
      </vt:variant>
      <vt:variant>
        <vt:lpwstr/>
      </vt:variant>
      <vt:variant>
        <vt:lpwstr>_Toc485562828</vt:lpwstr>
      </vt:variant>
      <vt:variant>
        <vt:i4>1703999</vt:i4>
      </vt:variant>
      <vt:variant>
        <vt:i4>704</vt:i4>
      </vt:variant>
      <vt:variant>
        <vt:i4>0</vt:i4>
      </vt:variant>
      <vt:variant>
        <vt:i4>5</vt:i4>
      </vt:variant>
      <vt:variant>
        <vt:lpwstr/>
      </vt:variant>
      <vt:variant>
        <vt:lpwstr>_Toc485562827</vt:lpwstr>
      </vt:variant>
      <vt:variant>
        <vt:i4>1703999</vt:i4>
      </vt:variant>
      <vt:variant>
        <vt:i4>698</vt:i4>
      </vt:variant>
      <vt:variant>
        <vt:i4>0</vt:i4>
      </vt:variant>
      <vt:variant>
        <vt:i4>5</vt:i4>
      </vt:variant>
      <vt:variant>
        <vt:lpwstr/>
      </vt:variant>
      <vt:variant>
        <vt:lpwstr>_Toc485562826</vt:lpwstr>
      </vt:variant>
      <vt:variant>
        <vt:i4>1703999</vt:i4>
      </vt:variant>
      <vt:variant>
        <vt:i4>692</vt:i4>
      </vt:variant>
      <vt:variant>
        <vt:i4>0</vt:i4>
      </vt:variant>
      <vt:variant>
        <vt:i4>5</vt:i4>
      </vt:variant>
      <vt:variant>
        <vt:lpwstr/>
      </vt:variant>
      <vt:variant>
        <vt:lpwstr>_Toc485562825</vt:lpwstr>
      </vt:variant>
      <vt:variant>
        <vt:i4>1703999</vt:i4>
      </vt:variant>
      <vt:variant>
        <vt:i4>686</vt:i4>
      </vt:variant>
      <vt:variant>
        <vt:i4>0</vt:i4>
      </vt:variant>
      <vt:variant>
        <vt:i4>5</vt:i4>
      </vt:variant>
      <vt:variant>
        <vt:lpwstr/>
      </vt:variant>
      <vt:variant>
        <vt:lpwstr>_Toc485562824</vt:lpwstr>
      </vt:variant>
      <vt:variant>
        <vt:i4>1703999</vt:i4>
      </vt:variant>
      <vt:variant>
        <vt:i4>680</vt:i4>
      </vt:variant>
      <vt:variant>
        <vt:i4>0</vt:i4>
      </vt:variant>
      <vt:variant>
        <vt:i4>5</vt:i4>
      </vt:variant>
      <vt:variant>
        <vt:lpwstr/>
      </vt:variant>
      <vt:variant>
        <vt:lpwstr>_Toc485562823</vt:lpwstr>
      </vt:variant>
      <vt:variant>
        <vt:i4>1310771</vt:i4>
      </vt:variant>
      <vt:variant>
        <vt:i4>671</vt:i4>
      </vt:variant>
      <vt:variant>
        <vt:i4>0</vt:i4>
      </vt:variant>
      <vt:variant>
        <vt:i4>5</vt:i4>
      </vt:variant>
      <vt:variant>
        <vt:lpwstr/>
      </vt:variant>
      <vt:variant>
        <vt:lpwstr>_Toc482708545</vt:lpwstr>
      </vt:variant>
      <vt:variant>
        <vt:i4>1310771</vt:i4>
      </vt:variant>
      <vt:variant>
        <vt:i4>665</vt:i4>
      </vt:variant>
      <vt:variant>
        <vt:i4>0</vt:i4>
      </vt:variant>
      <vt:variant>
        <vt:i4>5</vt:i4>
      </vt:variant>
      <vt:variant>
        <vt:lpwstr/>
      </vt:variant>
      <vt:variant>
        <vt:lpwstr>_Toc482708544</vt:lpwstr>
      </vt:variant>
      <vt:variant>
        <vt:i4>1310771</vt:i4>
      </vt:variant>
      <vt:variant>
        <vt:i4>659</vt:i4>
      </vt:variant>
      <vt:variant>
        <vt:i4>0</vt:i4>
      </vt:variant>
      <vt:variant>
        <vt:i4>5</vt:i4>
      </vt:variant>
      <vt:variant>
        <vt:lpwstr/>
      </vt:variant>
      <vt:variant>
        <vt:lpwstr>_Toc482708543</vt:lpwstr>
      </vt:variant>
      <vt:variant>
        <vt:i4>1310771</vt:i4>
      </vt:variant>
      <vt:variant>
        <vt:i4>653</vt:i4>
      </vt:variant>
      <vt:variant>
        <vt:i4>0</vt:i4>
      </vt:variant>
      <vt:variant>
        <vt:i4>5</vt:i4>
      </vt:variant>
      <vt:variant>
        <vt:lpwstr/>
      </vt:variant>
      <vt:variant>
        <vt:lpwstr>_Toc482708542</vt:lpwstr>
      </vt:variant>
      <vt:variant>
        <vt:i4>1310771</vt:i4>
      </vt:variant>
      <vt:variant>
        <vt:i4>647</vt:i4>
      </vt:variant>
      <vt:variant>
        <vt:i4>0</vt:i4>
      </vt:variant>
      <vt:variant>
        <vt:i4>5</vt:i4>
      </vt:variant>
      <vt:variant>
        <vt:lpwstr/>
      </vt:variant>
      <vt:variant>
        <vt:lpwstr>_Toc482708541</vt:lpwstr>
      </vt:variant>
      <vt:variant>
        <vt:i4>1310771</vt:i4>
      </vt:variant>
      <vt:variant>
        <vt:i4>641</vt:i4>
      </vt:variant>
      <vt:variant>
        <vt:i4>0</vt:i4>
      </vt:variant>
      <vt:variant>
        <vt:i4>5</vt:i4>
      </vt:variant>
      <vt:variant>
        <vt:lpwstr/>
      </vt:variant>
      <vt:variant>
        <vt:lpwstr>_Toc482708540</vt:lpwstr>
      </vt:variant>
      <vt:variant>
        <vt:i4>1245235</vt:i4>
      </vt:variant>
      <vt:variant>
        <vt:i4>635</vt:i4>
      </vt:variant>
      <vt:variant>
        <vt:i4>0</vt:i4>
      </vt:variant>
      <vt:variant>
        <vt:i4>5</vt:i4>
      </vt:variant>
      <vt:variant>
        <vt:lpwstr/>
      </vt:variant>
      <vt:variant>
        <vt:lpwstr>_Toc482708539</vt:lpwstr>
      </vt:variant>
      <vt:variant>
        <vt:i4>1245235</vt:i4>
      </vt:variant>
      <vt:variant>
        <vt:i4>629</vt:i4>
      </vt:variant>
      <vt:variant>
        <vt:i4>0</vt:i4>
      </vt:variant>
      <vt:variant>
        <vt:i4>5</vt:i4>
      </vt:variant>
      <vt:variant>
        <vt:lpwstr/>
      </vt:variant>
      <vt:variant>
        <vt:lpwstr>_Toc482708538</vt:lpwstr>
      </vt:variant>
      <vt:variant>
        <vt:i4>1572917</vt:i4>
      </vt:variant>
      <vt:variant>
        <vt:i4>620</vt:i4>
      </vt:variant>
      <vt:variant>
        <vt:i4>0</vt:i4>
      </vt:variant>
      <vt:variant>
        <vt:i4>5</vt:i4>
      </vt:variant>
      <vt:variant>
        <vt:lpwstr/>
      </vt:variant>
      <vt:variant>
        <vt:lpwstr>_Toc485562200</vt:lpwstr>
      </vt:variant>
      <vt:variant>
        <vt:i4>1114166</vt:i4>
      </vt:variant>
      <vt:variant>
        <vt:i4>614</vt:i4>
      </vt:variant>
      <vt:variant>
        <vt:i4>0</vt:i4>
      </vt:variant>
      <vt:variant>
        <vt:i4>5</vt:i4>
      </vt:variant>
      <vt:variant>
        <vt:lpwstr/>
      </vt:variant>
      <vt:variant>
        <vt:lpwstr>_Toc485562199</vt:lpwstr>
      </vt:variant>
      <vt:variant>
        <vt:i4>1114166</vt:i4>
      </vt:variant>
      <vt:variant>
        <vt:i4>608</vt:i4>
      </vt:variant>
      <vt:variant>
        <vt:i4>0</vt:i4>
      </vt:variant>
      <vt:variant>
        <vt:i4>5</vt:i4>
      </vt:variant>
      <vt:variant>
        <vt:lpwstr/>
      </vt:variant>
      <vt:variant>
        <vt:lpwstr>_Toc485562198</vt:lpwstr>
      </vt:variant>
      <vt:variant>
        <vt:i4>1114166</vt:i4>
      </vt:variant>
      <vt:variant>
        <vt:i4>602</vt:i4>
      </vt:variant>
      <vt:variant>
        <vt:i4>0</vt:i4>
      </vt:variant>
      <vt:variant>
        <vt:i4>5</vt:i4>
      </vt:variant>
      <vt:variant>
        <vt:lpwstr/>
      </vt:variant>
      <vt:variant>
        <vt:lpwstr>_Toc485562197</vt:lpwstr>
      </vt:variant>
      <vt:variant>
        <vt:i4>1114166</vt:i4>
      </vt:variant>
      <vt:variant>
        <vt:i4>596</vt:i4>
      </vt:variant>
      <vt:variant>
        <vt:i4>0</vt:i4>
      </vt:variant>
      <vt:variant>
        <vt:i4>5</vt:i4>
      </vt:variant>
      <vt:variant>
        <vt:lpwstr/>
      </vt:variant>
      <vt:variant>
        <vt:lpwstr>_Toc485562196</vt:lpwstr>
      </vt:variant>
      <vt:variant>
        <vt:i4>1114166</vt:i4>
      </vt:variant>
      <vt:variant>
        <vt:i4>590</vt:i4>
      </vt:variant>
      <vt:variant>
        <vt:i4>0</vt:i4>
      </vt:variant>
      <vt:variant>
        <vt:i4>5</vt:i4>
      </vt:variant>
      <vt:variant>
        <vt:lpwstr/>
      </vt:variant>
      <vt:variant>
        <vt:lpwstr>_Toc485562195</vt:lpwstr>
      </vt:variant>
      <vt:variant>
        <vt:i4>1114166</vt:i4>
      </vt:variant>
      <vt:variant>
        <vt:i4>584</vt:i4>
      </vt:variant>
      <vt:variant>
        <vt:i4>0</vt:i4>
      </vt:variant>
      <vt:variant>
        <vt:i4>5</vt:i4>
      </vt:variant>
      <vt:variant>
        <vt:lpwstr/>
      </vt:variant>
      <vt:variant>
        <vt:lpwstr>_Toc485562194</vt:lpwstr>
      </vt:variant>
      <vt:variant>
        <vt:i4>1114166</vt:i4>
      </vt:variant>
      <vt:variant>
        <vt:i4>578</vt:i4>
      </vt:variant>
      <vt:variant>
        <vt:i4>0</vt:i4>
      </vt:variant>
      <vt:variant>
        <vt:i4>5</vt:i4>
      </vt:variant>
      <vt:variant>
        <vt:lpwstr/>
      </vt:variant>
      <vt:variant>
        <vt:lpwstr>_Toc485562193</vt:lpwstr>
      </vt:variant>
      <vt:variant>
        <vt:i4>1114166</vt:i4>
      </vt:variant>
      <vt:variant>
        <vt:i4>572</vt:i4>
      </vt:variant>
      <vt:variant>
        <vt:i4>0</vt:i4>
      </vt:variant>
      <vt:variant>
        <vt:i4>5</vt:i4>
      </vt:variant>
      <vt:variant>
        <vt:lpwstr/>
      </vt:variant>
      <vt:variant>
        <vt:lpwstr>_Toc485562192</vt:lpwstr>
      </vt:variant>
      <vt:variant>
        <vt:i4>1114166</vt:i4>
      </vt:variant>
      <vt:variant>
        <vt:i4>566</vt:i4>
      </vt:variant>
      <vt:variant>
        <vt:i4>0</vt:i4>
      </vt:variant>
      <vt:variant>
        <vt:i4>5</vt:i4>
      </vt:variant>
      <vt:variant>
        <vt:lpwstr/>
      </vt:variant>
      <vt:variant>
        <vt:lpwstr>_Toc485562191</vt:lpwstr>
      </vt:variant>
      <vt:variant>
        <vt:i4>1114166</vt:i4>
      </vt:variant>
      <vt:variant>
        <vt:i4>560</vt:i4>
      </vt:variant>
      <vt:variant>
        <vt:i4>0</vt:i4>
      </vt:variant>
      <vt:variant>
        <vt:i4>5</vt:i4>
      </vt:variant>
      <vt:variant>
        <vt:lpwstr/>
      </vt:variant>
      <vt:variant>
        <vt:lpwstr>_Toc485562190</vt:lpwstr>
      </vt:variant>
      <vt:variant>
        <vt:i4>1048630</vt:i4>
      </vt:variant>
      <vt:variant>
        <vt:i4>554</vt:i4>
      </vt:variant>
      <vt:variant>
        <vt:i4>0</vt:i4>
      </vt:variant>
      <vt:variant>
        <vt:i4>5</vt:i4>
      </vt:variant>
      <vt:variant>
        <vt:lpwstr/>
      </vt:variant>
      <vt:variant>
        <vt:lpwstr>_Toc485562189</vt:lpwstr>
      </vt:variant>
      <vt:variant>
        <vt:i4>1048630</vt:i4>
      </vt:variant>
      <vt:variant>
        <vt:i4>548</vt:i4>
      </vt:variant>
      <vt:variant>
        <vt:i4>0</vt:i4>
      </vt:variant>
      <vt:variant>
        <vt:i4>5</vt:i4>
      </vt:variant>
      <vt:variant>
        <vt:lpwstr/>
      </vt:variant>
      <vt:variant>
        <vt:lpwstr>_Toc485562188</vt:lpwstr>
      </vt:variant>
      <vt:variant>
        <vt:i4>1048630</vt:i4>
      </vt:variant>
      <vt:variant>
        <vt:i4>542</vt:i4>
      </vt:variant>
      <vt:variant>
        <vt:i4>0</vt:i4>
      </vt:variant>
      <vt:variant>
        <vt:i4>5</vt:i4>
      </vt:variant>
      <vt:variant>
        <vt:lpwstr/>
      </vt:variant>
      <vt:variant>
        <vt:lpwstr>_Toc485562187</vt:lpwstr>
      </vt:variant>
      <vt:variant>
        <vt:i4>1048630</vt:i4>
      </vt:variant>
      <vt:variant>
        <vt:i4>536</vt:i4>
      </vt:variant>
      <vt:variant>
        <vt:i4>0</vt:i4>
      </vt:variant>
      <vt:variant>
        <vt:i4>5</vt:i4>
      </vt:variant>
      <vt:variant>
        <vt:lpwstr/>
      </vt:variant>
      <vt:variant>
        <vt:lpwstr>_Toc485562186</vt:lpwstr>
      </vt:variant>
      <vt:variant>
        <vt:i4>1048630</vt:i4>
      </vt:variant>
      <vt:variant>
        <vt:i4>530</vt:i4>
      </vt:variant>
      <vt:variant>
        <vt:i4>0</vt:i4>
      </vt:variant>
      <vt:variant>
        <vt:i4>5</vt:i4>
      </vt:variant>
      <vt:variant>
        <vt:lpwstr/>
      </vt:variant>
      <vt:variant>
        <vt:lpwstr>_Toc485562185</vt:lpwstr>
      </vt:variant>
      <vt:variant>
        <vt:i4>1048630</vt:i4>
      </vt:variant>
      <vt:variant>
        <vt:i4>524</vt:i4>
      </vt:variant>
      <vt:variant>
        <vt:i4>0</vt:i4>
      </vt:variant>
      <vt:variant>
        <vt:i4>5</vt:i4>
      </vt:variant>
      <vt:variant>
        <vt:lpwstr/>
      </vt:variant>
      <vt:variant>
        <vt:lpwstr>_Toc485562184</vt:lpwstr>
      </vt:variant>
      <vt:variant>
        <vt:i4>1048630</vt:i4>
      </vt:variant>
      <vt:variant>
        <vt:i4>518</vt:i4>
      </vt:variant>
      <vt:variant>
        <vt:i4>0</vt:i4>
      </vt:variant>
      <vt:variant>
        <vt:i4>5</vt:i4>
      </vt:variant>
      <vt:variant>
        <vt:lpwstr/>
      </vt:variant>
      <vt:variant>
        <vt:lpwstr>_Toc485562183</vt:lpwstr>
      </vt:variant>
      <vt:variant>
        <vt:i4>1048630</vt:i4>
      </vt:variant>
      <vt:variant>
        <vt:i4>512</vt:i4>
      </vt:variant>
      <vt:variant>
        <vt:i4>0</vt:i4>
      </vt:variant>
      <vt:variant>
        <vt:i4>5</vt:i4>
      </vt:variant>
      <vt:variant>
        <vt:lpwstr/>
      </vt:variant>
      <vt:variant>
        <vt:lpwstr>_Toc485562182</vt:lpwstr>
      </vt:variant>
      <vt:variant>
        <vt:i4>1048630</vt:i4>
      </vt:variant>
      <vt:variant>
        <vt:i4>506</vt:i4>
      </vt:variant>
      <vt:variant>
        <vt:i4>0</vt:i4>
      </vt:variant>
      <vt:variant>
        <vt:i4>5</vt:i4>
      </vt:variant>
      <vt:variant>
        <vt:lpwstr/>
      </vt:variant>
      <vt:variant>
        <vt:lpwstr>_Toc485562181</vt:lpwstr>
      </vt:variant>
      <vt:variant>
        <vt:i4>1048630</vt:i4>
      </vt:variant>
      <vt:variant>
        <vt:i4>500</vt:i4>
      </vt:variant>
      <vt:variant>
        <vt:i4>0</vt:i4>
      </vt:variant>
      <vt:variant>
        <vt:i4>5</vt:i4>
      </vt:variant>
      <vt:variant>
        <vt:lpwstr/>
      </vt:variant>
      <vt:variant>
        <vt:lpwstr>_Toc485562180</vt:lpwstr>
      </vt:variant>
      <vt:variant>
        <vt:i4>2031670</vt:i4>
      </vt:variant>
      <vt:variant>
        <vt:i4>494</vt:i4>
      </vt:variant>
      <vt:variant>
        <vt:i4>0</vt:i4>
      </vt:variant>
      <vt:variant>
        <vt:i4>5</vt:i4>
      </vt:variant>
      <vt:variant>
        <vt:lpwstr/>
      </vt:variant>
      <vt:variant>
        <vt:lpwstr>_Toc485562179</vt:lpwstr>
      </vt:variant>
      <vt:variant>
        <vt:i4>2031670</vt:i4>
      </vt:variant>
      <vt:variant>
        <vt:i4>488</vt:i4>
      </vt:variant>
      <vt:variant>
        <vt:i4>0</vt:i4>
      </vt:variant>
      <vt:variant>
        <vt:i4>5</vt:i4>
      </vt:variant>
      <vt:variant>
        <vt:lpwstr/>
      </vt:variant>
      <vt:variant>
        <vt:lpwstr>_Toc485562178</vt:lpwstr>
      </vt:variant>
      <vt:variant>
        <vt:i4>2031670</vt:i4>
      </vt:variant>
      <vt:variant>
        <vt:i4>482</vt:i4>
      </vt:variant>
      <vt:variant>
        <vt:i4>0</vt:i4>
      </vt:variant>
      <vt:variant>
        <vt:i4>5</vt:i4>
      </vt:variant>
      <vt:variant>
        <vt:lpwstr/>
      </vt:variant>
      <vt:variant>
        <vt:lpwstr>_Toc485562177</vt:lpwstr>
      </vt:variant>
      <vt:variant>
        <vt:i4>2031670</vt:i4>
      </vt:variant>
      <vt:variant>
        <vt:i4>476</vt:i4>
      </vt:variant>
      <vt:variant>
        <vt:i4>0</vt:i4>
      </vt:variant>
      <vt:variant>
        <vt:i4>5</vt:i4>
      </vt:variant>
      <vt:variant>
        <vt:lpwstr/>
      </vt:variant>
      <vt:variant>
        <vt:lpwstr>_Toc485562176</vt:lpwstr>
      </vt:variant>
      <vt:variant>
        <vt:i4>2031670</vt:i4>
      </vt:variant>
      <vt:variant>
        <vt:i4>470</vt:i4>
      </vt:variant>
      <vt:variant>
        <vt:i4>0</vt:i4>
      </vt:variant>
      <vt:variant>
        <vt:i4>5</vt:i4>
      </vt:variant>
      <vt:variant>
        <vt:lpwstr/>
      </vt:variant>
      <vt:variant>
        <vt:lpwstr>_Toc485562175</vt:lpwstr>
      </vt:variant>
      <vt:variant>
        <vt:i4>2031670</vt:i4>
      </vt:variant>
      <vt:variant>
        <vt:i4>464</vt:i4>
      </vt:variant>
      <vt:variant>
        <vt:i4>0</vt:i4>
      </vt:variant>
      <vt:variant>
        <vt:i4>5</vt:i4>
      </vt:variant>
      <vt:variant>
        <vt:lpwstr/>
      </vt:variant>
      <vt:variant>
        <vt:lpwstr>_Toc485562174</vt:lpwstr>
      </vt:variant>
      <vt:variant>
        <vt:i4>2031670</vt:i4>
      </vt:variant>
      <vt:variant>
        <vt:i4>458</vt:i4>
      </vt:variant>
      <vt:variant>
        <vt:i4>0</vt:i4>
      </vt:variant>
      <vt:variant>
        <vt:i4>5</vt:i4>
      </vt:variant>
      <vt:variant>
        <vt:lpwstr/>
      </vt:variant>
      <vt:variant>
        <vt:lpwstr>_Toc485562173</vt:lpwstr>
      </vt:variant>
      <vt:variant>
        <vt:i4>2031670</vt:i4>
      </vt:variant>
      <vt:variant>
        <vt:i4>452</vt:i4>
      </vt:variant>
      <vt:variant>
        <vt:i4>0</vt:i4>
      </vt:variant>
      <vt:variant>
        <vt:i4>5</vt:i4>
      </vt:variant>
      <vt:variant>
        <vt:lpwstr/>
      </vt:variant>
      <vt:variant>
        <vt:lpwstr>_Toc485562172</vt:lpwstr>
      </vt:variant>
      <vt:variant>
        <vt:i4>2031670</vt:i4>
      </vt:variant>
      <vt:variant>
        <vt:i4>446</vt:i4>
      </vt:variant>
      <vt:variant>
        <vt:i4>0</vt:i4>
      </vt:variant>
      <vt:variant>
        <vt:i4>5</vt:i4>
      </vt:variant>
      <vt:variant>
        <vt:lpwstr/>
      </vt:variant>
      <vt:variant>
        <vt:lpwstr>_Toc485562171</vt:lpwstr>
      </vt:variant>
      <vt:variant>
        <vt:i4>2031670</vt:i4>
      </vt:variant>
      <vt:variant>
        <vt:i4>440</vt:i4>
      </vt:variant>
      <vt:variant>
        <vt:i4>0</vt:i4>
      </vt:variant>
      <vt:variant>
        <vt:i4>5</vt:i4>
      </vt:variant>
      <vt:variant>
        <vt:lpwstr/>
      </vt:variant>
      <vt:variant>
        <vt:lpwstr>_Toc485562170</vt:lpwstr>
      </vt:variant>
      <vt:variant>
        <vt:i4>1966134</vt:i4>
      </vt:variant>
      <vt:variant>
        <vt:i4>434</vt:i4>
      </vt:variant>
      <vt:variant>
        <vt:i4>0</vt:i4>
      </vt:variant>
      <vt:variant>
        <vt:i4>5</vt:i4>
      </vt:variant>
      <vt:variant>
        <vt:lpwstr/>
      </vt:variant>
      <vt:variant>
        <vt:lpwstr>_Toc485562169</vt:lpwstr>
      </vt:variant>
      <vt:variant>
        <vt:i4>1966134</vt:i4>
      </vt:variant>
      <vt:variant>
        <vt:i4>428</vt:i4>
      </vt:variant>
      <vt:variant>
        <vt:i4>0</vt:i4>
      </vt:variant>
      <vt:variant>
        <vt:i4>5</vt:i4>
      </vt:variant>
      <vt:variant>
        <vt:lpwstr/>
      </vt:variant>
      <vt:variant>
        <vt:lpwstr>_Toc485562168</vt:lpwstr>
      </vt:variant>
      <vt:variant>
        <vt:i4>1966134</vt:i4>
      </vt:variant>
      <vt:variant>
        <vt:i4>422</vt:i4>
      </vt:variant>
      <vt:variant>
        <vt:i4>0</vt:i4>
      </vt:variant>
      <vt:variant>
        <vt:i4>5</vt:i4>
      </vt:variant>
      <vt:variant>
        <vt:lpwstr/>
      </vt:variant>
      <vt:variant>
        <vt:lpwstr>_Toc485562167</vt:lpwstr>
      </vt:variant>
      <vt:variant>
        <vt:i4>1966134</vt:i4>
      </vt:variant>
      <vt:variant>
        <vt:i4>416</vt:i4>
      </vt:variant>
      <vt:variant>
        <vt:i4>0</vt:i4>
      </vt:variant>
      <vt:variant>
        <vt:i4>5</vt:i4>
      </vt:variant>
      <vt:variant>
        <vt:lpwstr/>
      </vt:variant>
      <vt:variant>
        <vt:lpwstr>_Toc485562166</vt:lpwstr>
      </vt:variant>
      <vt:variant>
        <vt:i4>1966134</vt:i4>
      </vt:variant>
      <vt:variant>
        <vt:i4>410</vt:i4>
      </vt:variant>
      <vt:variant>
        <vt:i4>0</vt:i4>
      </vt:variant>
      <vt:variant>
        <vt:i4>5</vt:i4>
      </vt:variant>
      <vt:variant>
        <vt:lpwstr/>
      </vt:variant>
      <vt:variant>
        <vt:lpwstr>_Toc485562165</vt:lpwstr>
      </vt:variant>
      <vt:variant>
        <vt:i4>1966134</vt:i4>
      </vt:variant>
      <vt:variant>
        <vt:i4>404</vt:i4>
      </vt:variant>
      <vt:variant>
        <vt:i4>0</vt:i4>
      </vt:variant>
      <vt:variant>
        <vt:i4>5</vt:i4>
      </vt:variant>
      <vt:variant>
        <vt:lpwstr/>
      </vt:variant>
      <vt:variant>
        <vt:lpwstr>_Toc485562164</vt:lpwstr>
      </vt:variant>
      <vt:variant>
        <vt:i4>1966134</vt:i4>
      </vt:variant>
      <vt:variant>
        <vt:i4>398</vt:i4>
      </vt:variant>
      <vt:variant>
        <vt:i4>0</vt:i4>
      </vt:variant>
      <vt:variant>
        <vt:i4>5</vt:i4>
      </vt:variant>
      <vt:variant>
        <vt:lpwstr/>
      </vt:variant>
      <vt:variant>
        <vt:lpwstr>_Toc485562163</vt:lpwstr>
      </vt:variant>
      <vt:variant>
        <vt:i4>1966134</vt:i4>
      </vt:variant>
      <vt:variant>
        <vt:i4>392</vt:i4>
      </vt:variant>
      <vt:variant>
        <vt:i4>0</vt:i4>
      </vt:variant>
      <vt:variant>
        <vt:i4>5</vt:i4>
      </vt:variant>
      <vt:variant>
        <vt:lpwstr/>
      </vt:variant>
      <vt:variant>
        <vt:lpwstr>_Toc485562162</vt:lpwstr>
      </vt:variant>
      <vt:variant>
        <vt:i4>1966134</vt:i4>
      </vt:variant>
      <vt:variant>
        <vt:i4>386</vt:i4>
      </vt:variant>
      <vt:variant>
        <vt:i4>0</vt:i4>
      </vt:variant>
      <vt:variant>
        <vt:i4>5</vt:i4>
      </vt:variant>
      <vt:variant>
        <vt:lpwstr/>
      </vt:variant>
      <vt:variant>
        <vt:lpwstr>_Toc485562161</vt:lpwstr>
      </vt:variant>
      <vt:variant>
        <vt:i4>1966134</vt:i4>
      </vt:variant>
      <vt:variant>
        <vt:i4>380</vt:i4>
      </vt:variant>
      <vt:variant>
        <vt:i4>0</vt:i4>
      </vt:variant>
      <vt:variant>
        <vt:i4>5</vt:i4>
      </vt:variant>
      <vt:variant>
        <vt:lpwstr/>
      </vt:variant>
      <vt:variant>
        <vt:lpwstr>_Toc485562160</vt:lpwstr>
      </vt:variant>
      <vt:variant>
        <vt:i4>1900598</vt:i4>
      </vt:variant>
      <vt:variant>
        <vt:i4>374</vt:i4>
      </vt:variant>
      <vt:variant>
        <vt:i4>0</vt:i4>
      </vt:variant>
      <vt:variant>
        <vt:i4>5</vt:i4>
      </vt:variant>
      <vt:variant>
        <vt:lpwstr/>
      </vt:variant>
      <vt:variant>
        <vt:lpwstr>_Toc485562159</vt:lpwstr>
      </vt:variant>
      <vt:variant>
        <vt:i4>1900598</vt:i4>
      </vt:variant>
      <vt:variant>
        <vt:i4>368</vt:i4>
      </vt:variant>
      <vt:variant>
        <vt:i4>0</vt:i4>
      </vt:variant>
      <vt:variant>
        <vt:i4>5</vt:i4>
      </vt:variant>
      <vt:variant>
        <vt:lpwstr/>
      </vt:variant>
      <vt:variant>
        <vt:lpwstr>_Toc485562158</vt:lpwstr>
      </vt:variant>
      <vt:variant>
        <vt:i4>1900598</vt:i4>
      </vt:variant>
      <vt:variant>
        <vt:i4>362</vt:i4>
      </vt:variant>
      <vt:variant>
        <vt:i4>0</vt:i4>
      </vt:variant>
      <vt:variant>
        <vt:i4>5</vt:i4>
      </vt:variant>
      <vt:variant>
        <vt:lpwstr/>
      </vt:variant>
      <vt:variant>
        <vt:lpwstr>_Toc485562157</vt:lpwstr>
      </vt:variant>
      <vt:variant>
        <vt:i4>1900598</vt:i4>
      </vt:variant>
      <vt:variant>
        <vt:i4>356</vt:i4>
      </vt:variant>
      <vt:variant>
        <vt:i4>0</vt:i4>
      </vt:variant>
      <vt:variant>
        <vt:i4>5</vt:i4>
      </vt:variant>
      <vt:variant>
        <vt:lpwstr/>
      </vt:variant>
      <vt:variant>
        <vt:lpwstr>_Toc485562156</vt:lpwstr>
      </vt:variant>
      <vt:variant>
        <vt:i4>1900598</vt:i4>
      </vt:variant>
      <vt:variant>
        <vt:i4>350</vt:i4>
      </vt:variant>
      <vt:variant>
        <vt:i4>0</vt:i4>
      </vt:variant>
      <vt:variant>
        <vt:i4>5</vt:i4>
      </vt:variant>
      <vt:variant>
        <vt:lpwstr/>
      </vt:variant>
      <vt:variant>
        <vt:lpwstr>_Toc485562155</vt:lpwstr>
      </vt:variant>
      <vt:variant>
        <vt:i4>1900598</vt:i4>
      </vt:variant>
      <vt:variant>
        <vt:i4>344</vt:i4>
      </vt:variant>
      <vt:variant>
        <vt:i4>0</vt:i4>
      </vt:variant>
      <vt:variant>
        <vt:i4>5</vt:i4>
      </vt:variant>
      <vt:variant>
        <vt:lpwstr/>
      </vt:variant>
      <vt:variant>
        <vt:lpwstr>_Toc485562154</vt:lpwstr>
      </vt:variant>
      <vt:variant>
        <vt:i4>1900598</vt:i4>
      </vt:variant>
      <vt:variant>
        <vt:i4>338</vt:i4>
      </vt:variant>
      <vt:variant>
        <vt:i4>0</vt:i4>
      </vt:variant>
      <vt:variant>
        <vt:i4>5</vt:i4>
      </vt:variant>
      <vt:variant>
        <vt:lpwstr/>
      </vt:variant>
      <vt:variant>
        <vt:lpwstr>_Toc485562153</vt:lpwstr>
      </vt:variant>
      <vt:variant>
        <vt:i4>1900598</vt:i4>
      </vt:variant>
      <vt:variant>
        <vt:i4>332</vt:i4>
      </vt:variant>
      <vt:variant>
        <vt:i4>0</vt:i4>
      </vt:variant>
      <vt:variant>
        <vt:i4>5</vt:i4>
      </vt:variant>
      <vt:variant>
        <vt:lpwstr/>
      </vt:variant>
      <vt:variant>
        <vt:lpwstr>_Toc485562152</vt:lpwstr>
      </vt:variant>
      <vt:variant>
        <vt:i4>1900598</vt:i4>
      </vt:variant>
      <vt:variant>
        <vt:i4>326</vt:i4>
      </vt:variant>
      <vt:variant>
        <vt:i4>0</vt:i4>
      </vt:variant>
      <vt:variant>
        <vt:i4>5</vt:i4>
      </vt:variant>
      <vt:variant>
        <vt:lpwstr/>
      </vt:variant>
      <vt:variant>
        <vt:lpwstr>_Toc485562151</vt:lpwstr>
      </vt:variant>
      <vt:variant>
        <vt:i4>1900598</vt:i4>
      </vt:variant>
      <vt:variant>
        <vt:i4>320</vt:i4>
      </vt:variant>
      <vt:variant>
        <vt:i4>0</vt:i4>
      </vt:variant>
      <vt:variant>
        <vt:i4>5</vt:i4>
      </vt:variant>
      <vt:variant>
        <vt:lpwstr/>
      </vt:variant>
      <vt:variant>
        <vt:lpwstr>_Toc485562150</vt:lpwstr>
      </vt:variant>
      <vt:variant>
        <vt:i4>1835062</vt:i4>
      </vt:variant>
      <vt:variant>
        <vt:i4>314</vt:i4>
      </vt:variant>
      <vt:variant>
        <vt:i4>0</vt:i4>
      </vt:variant>
      <vt:variant>
        <vt:i4>5</vt:i4>
      </vt:variant>
      <vt:variant>
        <vt:lpwstr/>
      </vt:variant>
      <vt:variant>
        <vt:lpwstr>_Toc485562149</vt:lpwstr>
      </vt:variant>
      <vt:variant>
        <vt:i4>1835062</vt:i4>
      </vt:variant>
      <vt:variant>
        <vt:i4>308</vt:i4>
      </vt:variant>
      <vt:variant>
        <vt:i4>0</vt:i4>
      </vt:variant>
      <vt:variant>
        <vt:i4>5</vt:i4>
      </vt:variant>
      <vt:variant>
        <vt:lpwstr/>
      </vt:variant>
      <vt:variant>
        <vt:lpwstr>_Toc485562148</vt:lpwstr>
      </vt:variant>
      <vt:variant>
        <vt:i4>1835062</vt:i4>
      </vt:variant>
      <vt:variant>
        <vt:i4>302</vt:i4>
      </vt:variant>
      <vt:variant>
        <vt:i4>0</vt:i4>
      </vt:variant>
      <vt:variant>
        <vt:i4>5</vt:i4>
      </vt:variant>
      <vt:variant>
        <vt:lpwstr/>
      </vt:variant>
      <vt:variant>
        <vt:lpwstr>_Toc485562147</vt:lpwstr>
      </vt:variant>
      <vt:variant>
        <vt:i4>1835062</vt:i4>
      </vt:variant>
      <vt:variant>
        <vt:i4>296</vt:i4>
      </vt:variant>
      <vt:variant>
        <vt:i4>0</vt:i4>
      </vt:variant>
      <vt:variant>
        <vt:i4>5</vt:i4>
      </vt:variant>
      <vt:variant>
        <vt:lpwstr/>
      </vt:variant>
      <vt:variant>
        <vt:lpwstr>_Toc485562146</vt:lpwstr>
      </vt:variant>
      <vt:variant>
        <vt:i4>1835062</vt:i4>
      </vt:variant>
      <vt:variant>
        <vt:i4>290</vt:i4>
      </vt:variant>
      <vt:variant>
        <vt:i4>0</vt:i4>
      </vt:variant>
      <vt:variant>
        <vt:i4>5</vt:i4>
      </vt:variant>
      <vt:variant>
        <vt:lpwstr/>
      </vt:variant>
      <vt:variant>
        <vt:lpwstr>_Toc485562145</vt:lpwstr>
      </vt:variant>
      <vt:variant>
        <vt:i4>1835062</vt:i4>
      </vt:variant>
      <vt:variant>
        <vt:i4>284</vt:i4>
      </vt:variant>
      <vt:variant>
        <vt:i4>0</vt:i4>
      </vt:variant>
      <vt:variant>
        <vt:i4>5</vt:i4>
      </vt:variant>
      <vt:variant>
        <vt:lpwstr/>
      </vt:variant>
      <vt:variant>
        <vt:lpwstr>_Toc485562144</vt:lpwstr>
      </vt:variant>
      <vt:variant>
        <vt:i4>1835062</vt:i4>
      </vt:variant>
      <vt:variant>
        <vt:i4>278</vt:i4>
      </vt:variant>
      <vt:variant>
        <vt:i4>0</vt:i4>
      </vt:variant>
      <vt:variant>
        <vt:i4>5</vt:i4>
      </vt:variant>
      <vt:variant>
        <vt:lpwstr/>
      </vt:variant>
      <vt:variant>
        <vt:lpwstr>_Toc485562143</vt:lpwstr>
      </vt:variant>
      <vt:variant>
        <vt:i4>1835062</vt:i4>
      </vt:variant>
      <vt:variant>
        <vt:i4>272</vt:i4>
      </vt:variant>
      <vt:variant>
        <vt:i4>0</vt:i4>
      </vt:variant>
      <vt:variant>
        <vt:i4>5</vt:i4>
      </vt:variant>
      <vt:variant>
        <vt:lpwstr/>
      </vt:variant>
      <vt:variant>
        <vt:lpwstr>_Toc485562142</vt:lpwstr>
      </vt:variant>
      <vt:variant>
        <vt:i4>1835062</vt:i4>
      </vt:variant>
      <vt:variant>
        <vt:i4>266</vt:i4>
      </vt:variant>
      <vt:variant>
        <vt:i4>0</vt:i4>
      </vt:variant>
      <vt:variant>
        <vt:i4>5</vt:i4>
      </vt:variant>
      <vt:variant>
        <vt:lpwstr/>
      </vt:variant>
      <vt:variant>
        <vt:lpwstr>_Toc485562141</vt:lpwstr>
      </vt:variant>
      <vt:variant>
        <vt:i4>1835062</vt:i4>
      </vt:variant>
      <vt:variant>
        <vt:i4>260</vt:i4>
      </vt:variant>
      <vt:variant>
        <vt:i4>0</vt:i4>
      </vt:variant>
      <vt:variant>
        <vt:i4>5</vt:i4>
      </vt:variant>
      <vt:variant>
        <vt:lpwstr/>
      </vt:variant>
      <vt:variant>
        <vt:lpwstr>_Toc485562140</vt:lpwstr>
      </vt:variant>
      <vt:variant>
        <vt:i4>1769526</vt:i4>
      </vt:variant>
      <vt:variant>
        <vt:i4>254</vt:i4>
      </vt:variant>
      <vt:variant>
        <vt:i4>0</vt:i4>
      </vt:variant>
      <vt:variant>
        <vt:i4>5</vt:i4>
      </vt:variant>
      <vt:variant>
        <vt:lpwstr/>
      </vt:variant>
      <vt:variant>
        <vt:lpwstr>_Toc485562139</vt:lpwstr>
      </vt:variant>
      <vt:variant>
        <vt:i4>1769526</vt:i4>
      </vt:variant>
      <vt:variant>
        <vt:i4>248</vt:i4>
      </vt:variant>
      <vt:variant>
        <vt:i4>0</vt:i4>
      </vt:variant>
      <vt:variant>
        <vt:i4>5</vt:i4>
      </vt:variant>
      <vt:variant>
        <vt:lpwstr/>
      </vt:variant>
      <vt:variant>
        <vt:lpwstr>_Toc485562138</vt:lpwstr>
      </vt:variant>
      <vt:variant>
        <vt:i4>1769526</vt:i4>
      </vt:variant>
      <vt:variant>
        <vt:i4>242</vt:i4>
      </vt:variant>
      <vt:variant>
        <vt:i4>0</vt:i4>
      </vt:variant>
      <vt:variant>
        <vt:i4>5</vt:i4>
      </vt:variant>
      <vt:variant>
        <vt:lpwstr/>
      </vt:variant>
      <vt:variant>
        <vt:lpwstr>_Toc485562137</vt:lpwstr>
      </vt:variant>
      <vt:variant>
        <vt:i4>1769526</vt:i4>
      </vt:variant>
      <vt:variant>
        <vt:i4>236</vt:i4>
      </vt:variant>
      <vt:variant>
        <vt:i4>0</vt:i4>
      </vt:variant>
      <vt:variant>
        <vt:i4>5</vt:i4>
      </vt:variant>
      <vt:variant>
        <vt:lpwstr/>
      </vt:variant>
      <vt:variant>
        <vt:lpwstr>_Toc485562136</vt:lpwstr>
      </vt:variant>
      <vt:variant>
        <vt:i4>1769526</vt:i4>
      </vt:variant>
      <vt:variant>
        <vt:i4>230</vt:i4>
      </vt:variant>
      <vt:variant>
        <vt:i4>0</vt:i4>
      </vt:variant>
      <vt:variant>
        <vt:i4>5</vt:i4>
      </vt:variant>
      <vt:variant>
        <vt:lpwstr/>
      </vt:variant>
      <vt:variant>
        <vt:lpwstr>_Toc485562135</vt:lpwstr>
      </vt:variant>
      <vt:variant>
        <vt:i4>1769526</vt:i4>
      </vt:variant>
      <vt:variant>
        <vt:i4>224</vt:i4>
      </vt:variant>
      <vt:variant>
        <vt:i4>0</vt:i4>
      </vt:variant>
      <vt:variant>
        <vt:i4>5</vt:i4>
      </vt:variant>
      <vt:variant>
        <vt:lpwstr/>
      </vt:variant>
      <vt:variant>
        <vt:lpwstr>_Toc485562134</vt:lpwstr>
      </vt:variant>
      <vt:variant>
        <vt:i4>1769526</vt:i4>
      </vt:variant>
      <vt:variant>
        <vt:i4>218</vt:i4>
      </vt:variant>
      <vt:variant>
        <vt:i4>0</vt:i4>
      </vt:variant>
      <vt:variant>
        <vt:i4>5</vt:i4>
      </vt:variant>
      <vt:variant>
        <vt:lpwstr/>
      </vt:variant>
      <vt:variant>
        <vt:lpwstr>_Toc485562133</vt:lpwstr>
      </vt:variant>
      <vt:variant>
        <vt:i4>1769526</vt:i4>
      </vt:variant>
      <vt:variant>
        <vt:i4>212</vt:i4>
      </vt:variant>
      <vt:variant>
        <vt:i4>0</vt:i4>
      </vt:variant>
      <vt:variant>
        <vt:i4>5</vt:i4>
      </vt:variant>
      <vt:variant>
        <vt:lpwstr/>
      </vt:variant>
      <vt:variant>
        <vt:lpwstr>_Toc485562132</vt:lpwstr>
      </vt:variant>
      <vt:variant>
        <vt:i4>1769526</vt:i4>
      </vt:variant>
      <vt:variant>
        <vt:i4>206</vt:i4>
      </vt:variant>
      <vt:variant>
        <vt:i4>0</vt:i4>
      </vt:variant>
      <vt:variant>
        <vt:i4>5</vt:i4>
      </vt:variant>
      <vt:variant>
        <vt:lpwstr/>
      </vt:variant>
      <vt:variant>
        <vt:lpwstr>_Toc485562131</vt:lpwstr>
      </vt:variant>
      <vt:variant>
        <vt:i4>1769526</vt:i4>
      </vt:variant>
      <vt:variant>
        <vt:i4>200</vt:i4>
      </vt:variant>
      <vt:variant>
        <vt:i4>0</vt:i4>
      </vt:variant>
      <vt:variant>
        <vt:i4>5</vt:i4>
      </vt:variant>
      <vt:variant>
        <vt:lpwstr/>
      </vt:variant>
      <vt:variant>
        <vt:lpwstr>_Toc485562130</vt:lpwstr>
      </vt:variant>
      <vt:variant>
        <vt:i4>1703990</vt:i4>
      </vt:variant>
      <vt:variant>
        <vt:i4>194</vt:i4>
      </vt:variant>
      <vt:variant>
        <vt:i4>0</vt:i4>
      </vt:variant>
      <vt:variant>
        <vt:i4>5</vt:i4>
      </vt:variant>
      <vt:variant>
        <vt:lpwstr/>
      </vt:variant>
      <vt:variant>
        <vt:lpwstr>_Toc485562129</vt:lpwstr>
      </vt:variant>
      <vt:variant>
        <vt:i4>1703990</vt:i4>
      </vt:variant>
      <vt:variant>
        <vt:i4>188</vt:i4>
      </vt:variant>
      <vt:variant>
        <vt:i4>0</vt:i4>
      </vt:variant>
      <vt:variant>
        <vt:i4>5</vt:i4>
      </vt:variant>
      <vt:variant>
        <vt:lpwstr/>
      </vt:variant>
      <vt:variant>
        <vt:lpwstr>_Toc485562128</vt:lpwstr>
      </vt:variant>
      <vt:variant>
        <vt:i4>1703990</vt:i4>
      </vt:variant>
      <vt:variant>
        <vt:i4>182</vt:i4>
      </vt:variant>
      <vt:variant>
        <vt:i4>0</vt:i4>
      </vt:variant>
      <vt:variant>
        <vt:i4>5</vt:i4>
      </vt:variant>
      <vt:variant>
        <vt:lpwstr/>
      </vt:variant>
      <vt:variant>
        <vt:lpwstr>_Toc485562127</vt:lpwstr>
      </vt:variant>
      <vt:variant>
        <vt:i4>1703990</vt:i4>
      </vt:variant>
      <vt:variant>
        <vt:i4>176</vt:i4>
      </vt:variant>
      <vt:variant>
        <vt:i4>0</vt:i4>
      </vt:variant>
      <vt:variant>
        <vt:i4>5</vt:i4>
      </vt:variant>
      <vt:variant>
        <vt:lpwstr/>
      </vt:variant>
      <vt:variant>
        <vt:lpwstr>_Toc485562126</vt:lpwstr>
      </vt:variant>
      <vt:variant>
        <vt:i4>1703990</vt:i4>
      </vt:variant>
      <vt:variant>
        <vt:i4>170</vt:i4>
      </vt:variant>
      <vt:variant>
        <vt:i4>0</vt:i4>
      </vt:variant>
      <vt:variant>
        <vt:i4>5</vt:i4>
      </vt:variant>
      <vt:variant>
        <vt:lpwstr/>
      </vt:variant>
      <vt:variant>
        <vt:lpwstr>_Toc485562125</vt:lpwstr>
      </vt:variant>
      <vt:variant>
        <vt:i4>1703990</vt:i4>
      </vt:variant>
      <vt:variant>
        <vt:i4>164</vt:i4>
      </vt:variant>
      <vt:variant>
        <vt:i4>0</vt:i4>
      </vt:variant>
      <vt:variant>
        <vt:i4>5</vt:i4>
      </vt:variant>
      <vt:variant>
        <vt:lpwstr/>
      </vt:variant>
      <vt:variant>
        <vt:lpwstr>_Toc485562124</vt:lpwstr>
      </vt:variant>
      <vt:variant>
        <vt:i4>1703990</vt:i4>
      </vt:variant>
      <vt:variant>
        <vt:i4>158</vt:i4>
      </vt:variant>
      <vt:variant>
        <vt:i4>0</vt:i4>
      </vt:variant>
      <vt:variant>
        <vt:i4>5</vt:i4>
      </vt:variant>
      <vt:variant>
        <vt:lpwstr/>
      </vt:variant>
      <vt:variant>
        <vt:lpwstr>_Toc485562123</vt:lpwstr>
      </vt:variant>
      <vt:variant>
        <vt:i4>1703990</vt:i4>
      </vt:variant>
      <vt:variant>
        <vt:i4>152</vt:i4>
      </vt:variant>
      <vt:variant>
        <vt:i4>0</vt:i4>
      </vt:variant>
      <vt:variant>
        <vt:i4>5</vt:i4>
      </vt:variant>
      <vt:variant>
        <vt:lpwstr/>
      </vt:variant>
      <vt:variant>
        <vt:lpwstr>_Toc485562122</vt:lpwstr>
      </vt:variant>
      <vt:variant>
        <vt:i4>1703990</vt:i4>
      </vt:variant>
      <vt:variant>
        <vt:i4>146</vt:i4>
      </vt:variant>
      <vt:variant>
        <vt:i4>0</vt:i4>
      </vt:variant>
      <vt:variant>
        <vt:i4>5</vt:i4>
      </vt:variant>
      <vt:variant>
        <vt:lpwstr/>
      </vt:variant>
      <vt:variant>
        <vt:lpwstr>_Toc485562121</vt:lpwstr>
      </vt:variant>
      <vt:variant>
        <vt:i4>1703990</vt:i4>
      </vt:variant>
      <vt:variant>
        <vt:i4>140</vt:i4>
      </vt:variant>
      <vt:variant>
        <vt:i4>0</vt:i4>
      </vt:variant>
      <vt:variant>
        <vt:i4>5</vt:i4>
      </vt:variant>
      <vt:variant>
        <vt:lpwstr/>
      </vt:variant>
      <vt:variant>
        <vt:lpwstr>_Toc485562120</vt:lpwstr>
      </vt:variant>
      <vt:variant>
        <vt:i4>1638454</vt:i4>
      </vt:variant>
      <vt:variant>
        <vt:i4>134</vt:i4>
      </vt:variant>
      <vt:variant>
        <vt:i4>0</vt:i4>
      </vt:variant>
      <vt:variant>
        <vt:i4>5</vt:i4>
      </vt:variant>
      <vt:variant>
        <vt:lpwstr/>
      </vt:variant>
      <vt:variant>
        <vt:lpwstr>_Toc485562119</vt:lpwstr>
      </vt:variant>
      <vt:variant>
        <vt:i4>1638454</vt:i4>
      </vt:variant>
      <vt:variant>
        <vt:i4>128</vt:i4>
      </vt:variant>
      <vt:variant>
        <vt:i4>0</vt:i4>
      </vt:variant>
      <vt:variant>
        <vt:i4>5</vt:i4>
      </vt:variant>
      <vt:variant>
        <vt:lpwstr/>
      </vt:variant>
      <vt:variant>
        <vt:lpwstr>_Toc485562118</vt:lpwstr>
      </vt:variant>
      <vt:variant>
        <vt:i4>1638454</vt:i4>
      </vt:variant>
      <vt:variant>
        <vt:i4>122</vt:i4>
      </vt:variant>
      <vt:variant>
        <vt:i4>0</vt:i4>
      </vt:variant>
      <vt:variant>
        <vt:i4>5</vt:i4>
      </vt:variant>
      <vt:variant>
        <vt:lpwstr/>
      </vt:variant>
      <vt:variant>
        <vt:lpwstr>_Toc485562117</vt:lpwstr>
      </vt:variant>
      <vt:variant>
        <vt:i4>1638454</vt:i4>
      </vt:variant>
      <vt:variant>
        <vt:i4>116</vt:i4>
      </vt:variant>
      <vt:variant>
        <vt:i4>0</vt:i4>
      </vt:variant>
      <vt:variant>
        <vt:i4>5</vt:i4>
      </vt:variant>
      <vt:variant>
        <vt:lpwstr/>
      </vt:variant>
      <vt:variant>
        <vt:lpwstr>_Toc485562116</vt:lpwstr>
      </vt:variant>
      <vt:variant>
        <vt:i4>1638454</vt:i4>
      </vt:variant>
      <vt:variant>
        <vt:i4>110</vt:i4>
      </vt:variant>
      <vt:variant>
        <vt:i4>0</vt:i4>
      </vt:variant>
      <vt:variant>
        <vt:i4>5</vt:i4>
      </vt:variant>
      <vt:variant>
        <vt:lpwstr/>
      </vt:variant>
      <vt:variant>
        <vt:lpwstr>_Toc485562115</vt:lpwstr>
      </vt:variant>
      <vt:variant>
        <vt:i4>1638454</vt:i4>
      </vt:variant>
      <vt:variant>
        <vt:i4>104</vt:i4>
      </vt:variant>
      <vt:variant>
        <vt:i4>0</vt:i4>
      </vt:variant>
      <vt:variant>
        <vt:i4>5</vt:i4>
      </vt:variant>
      <vt:variant>
        <vt:lpwstr/>
      </vt:variant>
      <vt:variant>
        <vt:lpwstr>_Toc485562114</vt:lpwstr>
      </vt:variant>
      <vt:variant>
        <vt:i4>1638454</vt:i4>
      </vt:variant>
      <vt:variant>
        <vt:i4>98</vt:i4>
      </vt:variant>
      <vt:variant>
        <vt:i4>0</vt:i4>
      </vt:variant>
      <vt:variant>
        <vt:i4>5</vt:i4>
      </vt:variant>
      <vt:variant>
        <vt:lpwstr/>
      </vt:variant>
      <vt:variant>
        <vt:lpwstr>_Toc485562113</vt:lpwstr>
      </vt:variant>
      <vt:variant>
        <vt:i4>1638454</vt:i4>
      </vt:variant>
      <vt:variant>
        <vt:i4>92</vt:i4>
      </vt:variant>
      <vt:variant>
        <vt:i4>0</vt:i4>
      </vt:variant>
      <vt:variant>
        <vt:i4>5</vt:i4>
      </vt:variant>
      <vt:variant>
        <vt:lpwstr/>
      </vt:variant>
      <vt:variant>
        <vt:lpwstr>_Toc485562112</vt:lpwstr>
      </vt:variant>
      <vt:variant>
        <vt:i4>1638454</vt:i4>
      </vt:variant>
      <vt:variant>
        <vt:i4>86</vt:i4>
      </vt:variant>
      <vt:variant>
        <vt:i4>0</vt:i4>
      </vt:variant>
      <vt:variant>
        <vt:i4>5</vt:i4>
      </vt:variant>
      <vt:variant>
        <vt:lpwstr/>
      </vt:variant>
      <vt:variant>
        <vt:lpwstr>_Toc485562111</vt:lpwstr>
      </vt:variant>
      <vt:variant>
        <vt:i4>1638454</vt:i4>
      </vt:variant>
      <vt:variant>
        <vt:i4>80</vt:i4>
      </vt:variant>
      <vt:variant>
        <vt:i4>0</vt:i4>
      </vt:variant>
      <vt:variant>
        <vt:i4>5</vt:i4>
      </vt:variant>
      <vt:variant>
        <vt:lpwstr/>
      </vt:variant>
      <vt:variant>
        <vt:lpwstr>_Toc485562110</vt:lpwstr>
      </vt:variant>
      <vt:variant>
        <vt:i4>1572918</vt:i4>
      </vt:variant>
      <vt:variant>
        <vt:i4>74</vt:i4>
      </vt:variant>
      <vt:variant>
        <vt:i4>0</vt:i4>
      </vt:variant>
      <vt:variant>
        <vt:i4>5</vt:i4>
      </vt:variant>
      <vt:variant>
        <vt:lpwstr/>
      </vt:variant>
      <vt:variant>
        <vt:lpwstr>_Toc485562109</vt:lpwstr>
      </vt:variant>
      <vt:variant>
        <vt:i4>1572918</vt:i4>
      </vt:variant>
      <vt:variant>
        <vt:i4>68</vt:i4>
      </vt:variant>
      <vt:variant>
        <vt:i4>0</vt:i4>
      </vt:variant>
      <vt:variant>
        <vt:i4>5</vt:i4>
      </vt:variant>
      <vt:variant>
        <vt:lpwstr/>
      </vt:variant>
      <vt:variant>
        <vt:lpwstr>_Toc485562108</vt:lpwstr>
      </vt:variant>
      <vt:variant>
        <vt:i4>1572918</vt:i4>
      </vt:variant>
      <vt:variant>
        <vt:i4>62</vt:i4>
      </vt:variant>
      <vt:variant>
        <vt:i4>0</vt:i4>
      </vt:variant>
      <vt:variant>
        <vt:i4>5</vt:i4>
      </vt:variant>
      <vt:variant>
        <vt:lpwstr/>
      </vt:variant>
      <vt:variant>
        <vt:lpwstr>_Toc485562107</vt:lpwstr>
      </vt:variant>
      <vt:variant>
        <vt:i4>1572918</vt:i4>
      </vt:variant>
      <vt:variant>
        <vt:i4>56</vt:i4>
      </vt:variant>
      <vt:variant>
        <vt:i4>0</vt:i4>
      </vt:variant>
      <vt:variant>
        <vt:i4>5</vt:i4>
      </vt:variant>
      <vt:variant>
        <vt:lpwstr/>
      </vt:variant>
      <vt:variant>
        <vt:lpwstr>_Toc485562106</vt:lpwstr>
      </vt:variant>
      <vt:variant>
        <vt:i4>1572918</vt:i4>
      </vt:variant>
      <vt:variant>
        <vt:i4>50</vt:i4>
      </vt:variant>
      <vt:variant>
        <vt:i4>0</vt:i4>
      </vt:variant>
      <vt:variant>
        <vt:i4>5</vt:i4>
      </vt:variant>
      <vt:variant>
        <vt:lpwstr/>
      </vt:variant>
      <vt:variant>
        <vt:lpwstr>_Toc485562105</vt:lpwstr>
      </vt:variant>
      <vt:variant>
        <vt:i4>1572918</vt:i4>
      </vt:variant>
      <vt:variant>
        <vt:i4>44</vt:i4>
      </vt:variant>
      <vt:variant>
        <vt:i4>0</vt:i4>
      </vt:variant>
      <vt:variant>
        <vt:i4>5</vt:i4>
      </vt:variant>
      <vt:variant>
        <vt:lpwstr/>
      </vt:variant>
      <vt:variant>
        <vt:lpwstr>_Toc485562104</vt:lpwstr>
      </vt:variant>
      <vt:variant>
        <vt:i4>1572918</vt:i4>
      </vt:variant>
      <vt:variant>
        <vt:i4>38</vt:i4>
      </vt:variant>
      <vt:variant>
        <vt:i4>0</vt:i4>
      </vt:variant>
      <vt:variant>
        <vt:i4>5</vt:i4>
      </vt:variant>
      <vt:variant>
        <vt:lpwstr/>
      </vt:variant>
      <vt:variant>
        <vt:lpwstr>_Toc485562103</vt:lpwstr>
      </vt:variant>
      <vt:variant>
        <vt:i4>1572918</vt:i4>
      </vt:variant>
      <vt:variant>
        <vt:i4>32</vt:i4>
      </vt:variant>
      <vt:variant>
        <vt:i4>0</vt:i4>
      </vt:variant>
      <vt:variant>
        <vt:i4>5</vt:i4>
      </vt:variant>
      <vt:variant>
        <vt:lpwstr/>
      </vt:variant>
      <vt:variant>
        <vt:lpwstr>_Toc485562102</vt:lpwstr>
      </vt:variant>
      <vt:variant>
        <vt:i4>1572918</vt:i4>
      </vt:variant>
      <vt:variant>
        <vt:i4>26</vt:i4>
      </vt:variant>
      <vt:variant>
        <vt:i4>0</vt:i4>
      </vt:variant>
      <vt:variant>
        <vt:i4>5</vt:i4>
      </vt:variant>
      <vt:variant>
        <vt:lpwstr/>
      </vt:variant>
      <vt:variant>
        <vt:lpwstr>_Toc485562101</vt:lpwstr>
      </vt:variant>
      <vt:variant>
        <vt:i4>1572918</vt:i4>
      </vt:variant>
      <vt:variant>
        <vt:i4>20</vt:i4>
      </vt:variant>
      <vt:variant>
        <vt:i4>0</vt:i4>
      </vt:variant>
      <vt:variant>
        <vt:i4>5</vt:i4>
      </vt:variant>
      <vt:variant>
        <vt:lpwstr/>
      </vt:variant>
      <vt:variant>
        <vt:lpwstr>_Toc485562100</vt:lpwstr>
      </vt:variant>
      <vt:variant>
        <vt:i4>1114167</vt:i4>
      </vt:variant>
      <vt:variant>
        <vt:i4>14</vt:i4>
      </vt:variant>
      <vt:variant>
        <vt:i4>0</vt:i4>
      </vt:variant>
      <vt:variant>
        <vt:i4>5</vt:i4>
      </vt:variant>
      <vt:variant>
        <vt:lpwstr/>
      </vt:variant>
      <vt:variant>
        <vt:lpwstr>_Toc485562099</vt:lpwstr>
      </vt:variant>
      <vt:variant>
        <vt:i4>1114167</vt:i4>
      </vt:variant>
      <vt:variant>
        <vt:i4>8</vt:i4>
      </vt:variant>
      <vt:variant>
        <vt:i4>0</vt:i4>
      </vt:variant>
      <vt:variant>
        <vt:i4>5</vt:i4>
      </vt:variant>
      <vt:variant>
        <vt:lpwstr/>
      </vt:variant>
      <vt:variant>
        <vt:lpwstr>_Toc485562096</vt:lpwstr>
      </vt:variant>
      <vt:variant>
        <vt:i4>458799</vt:i4>
      </vt:variant>
      <vt:variant>
        <vt:i4>3</vt:i4>
      </vt:variant>
      <vt:variant>
        <vt:i4>0</vt:i4>
      </vt:variant>
      <vt:variant>
        <vt:i4>5</vt:i4>
      </vt:variant>
      <vt:variant>
        <vt:lpwstr>mailto:kerrijs@cloud.com</vt:lpwstr>
      </vt:variant>
      <vt:variant>
        <vt:lpwstr/>
      </vt:variant>
      <vt:variant>
        <vt:i4>1638435</vt:i4>
      </vt:variant>
      <vt:variant>
        <vt:i4>0</vt:i4>
      </vt:variant>
      <vt:variant>
        <vt:i4>0</vt:i4>
      </vt:variant>
      <vt:variant>
        <vt:i4>5</vt:i4>
      </vt:variant>
      <vt:variant>
        <vt:lpwstr>mailto:christinemusee@gmail.com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Microsoft Office User</cp:lastModifiedBy>
  <cp:revision>28</cp:revision>
  <cp:lastPrinted>2018-03-26T22:51:00Z</cp:lastPrinted>
  <dcterms:created xsi:type="dcterms:W3CDTF">2018-01-28T11:54:00Z</dcterms:created>
  <dcterms:modified xsi:type="dcterms:W3CDTF">2018-03-26T22:53:00Z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f6499235-5f5a-3289-a669-8a3171f8ca13</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